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7D" w:rsidRDefault="00C61484" w:rsidP="00F96B7D">
      <w:pPr>
        <w:jc w:val="center"/>
        <w:rPr>
          <w:rFonts w:ascii="Kristen ITC" w:hAnsi="Kristen ITC"/>
          <w:sz w:val="36"/>
          <w:szCs w:val="36"/>
        </w:rPr>
      </w:pPr>
      <w:r w:rsidRPr="00C61484">
        <w:rPr>
          <w:rFonts w:ascii="Arial Narrow" w:hAnsi="Arial Narrow"/>
          <w:noProof/>
        </w:rPr>
        <w:drawing>
          <wp:anchor distT="0" distB="0" distL="114300" distR="114300" simplePos="0" relativeHeight="251660288" behindDoc="0" locked="0" layoutInCell="1" allowOverlap="1" wp14:anchorId="6313AF1A" wp14:editId="05315117">
            <wp:simplePos x="0" y="0"/>
            <wp:positionH relativeFrom="margin">
              <wp:posOffset>4981114</wp:posOffset>
            </wp:positionH>
            <wp:positionV relativeFrom="paragraph">
              <wp:posOffset>-318424</wp:posOffset>
            </wp:positionV>
            <wp:extent cx="1322705" cy="826770"/>
            <wp:effectExtent l="0" t="0" r="0" b="0"/>
            <wp:wrapNone/>
            <wp:docPr id="2" name="Picture 2"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484">
        <w:rPr>
          <w:rFonts w:ascii="Arial Narrow" w:hAnsi="Arial Narrow"/>
          <w:noProof/>
        </w:rPr>
        <w:drawing>
          <wp:anchor distT="0" distB="0" distL="114300" distR="114300" simplePos="0" relativeHeight="251658240" behindDoc="0" locked="0" layoutInCell="1" allowOverlap="1">
            <wp:simplePos x="0" y="0"/>
            <wp:positionH relativeFrom="margin">
              <wp:posOffset>-637194</wp:posOffset>
            </wp:positionH>
            <wp:positionV relativeFrom="paragraph">
              <wp:posOffset>-353291</wp:posOffset>
            </wp:positionV>
            <wp:extent cx="1322705" cy="826770"/>
            <wp:effectExtent l="0" t="0" r="0" b="0"/>
            <wp:wrapNone/>
            <wp:docPr id="1" name="Picture 1"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332">
        <w:rPr>
          <w:rFonts w:ascii="Kristen ITC" w:hAnsi="Kristen ITC"/>
          <w:sz w:val="36"/>
          <w:szCs w:val="36"/>
        </w:rPr>
        <w:t xml:space="preserve">Social Studies </w:t>
      </w:r>
      <w:r>
        <w:rPr>
          <w:rFonts w:ascii="Kristen ITC" w:hAnsi="Kristen ITC"/>
          <w:sz w:val="36"/>
          <w:szCs w:val="36"/>
        </w:rPr>
        <w:t>8</w:t>
      </w:r>
      <w:r w:rsidR="00D62C7D">
        <w:rPr>
          <w:rFonts w:ascii="Kristen ITC" w:hAnsi="Kristen ITC"/>
          <w:sz w:val="36"/>
          <w:szCs w:val="36"/>
        </w:rPr>
        <w:t xml:space="preserve"> Course Outline</w:t>
      </w:r>
    </w:p>
    <w:p w:rsidR="00F96B7D" w:rsidRPr="00A42F15" w:rsidRDefault="00F96B7D" w:rsidP="00F96B7D">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2D0E36" w:rsidRDefault="00413DAD" w:rsidP="001D7542">
      <w:pPr>
        <w:ind w:left="-540" w:right="-540"/>
        <w:rPr>
          <w:rFonts w:ascii="Arial Narrow" w:hAnsi="Arial Narrow"/>
        </w:rPr>
      </w:pPr>
      <w:r>
        <w:rPr>
          <w:rFonts w:ascii="Arial Narrow" w:hAnsi="Arial Narrow"/>
        </w:rPr>
        <w:t>In our social studies class this year, we will have the opportunity to explore the past, analyze the present, and work towards bettering the future.  The focus of the curriculum is understanding Atlantic Canadian culture, economy, politics, and geography, as well as the role that Atlantic Canadians have to play in the world.  Our plan is to engage students in problem-based and project-based learning, enhancing the role that students play as citizens in their community and the world.</w:t>
      </w:r>
      <w:r w:rsidR="008D2B7A">
        <w:rPr>
          <w:rFonts w:ascii="Arial Narrow" w:hAnsi="Arial Narrow"/>
        </w:rPr>
        <w:t xml:space="preserve">  Because I also teach this class English Language Arts and 21C, there will be some overlap between the three courses.</w:t>
      </w:r>
    </w:p>
    <w:p w:rsidR="003C4BA0" w:rsidRPr="002D0E36" w:rsidRDefault="003C4BA0" w:rsidP="001D7542">
      <w:pPr>
        <w:ind w:left="-540" w:right="-540"/>
        <w:rPr>
          <w:rFonts w:ascii="Arial Narrow" w:hAnsi="Arial Narrow"/>
        </w:rPr>
      </w:pPr>
    </w:p>
    <w:p w:rsidR="00A06331" w:rsidRPr="00BE4176" w:rsidRDefault="00061EBF" w:rsidP="001D7542">
      <w:pPr>
        <w:ind w:left="-540" w:right="-540"/>
        <w:rPr>
          <w:rFonts w:ascii="Arial Narrow" w:hAnsi="Arial Narrow"/>
        </w:rPr>
      </w:pPr>
      <w:r w:rsidRPr="00061EBF">
        <w:rPr>
          <w:rFonts w:ascii="Arial Narrow" w:hAnsi="Arial Narrow"/>
          <w:b/>
          <w:sz w:val="32"/>
          <w:szCs w:val="32"/>
        </w:rPr>
        <w:t>Units of Study</w:t>
      </w:r>
      <w:r w:rsidR="00A06331">
        <w:rPr>
          <w:rFonts w:ascii="Arial Narrow" w:hAnsi="Arial Narrow"/>
          <w:b/>
          <w:sz w:val="32"/>
          <w:szCs w:val="32"/>
        </w:rPr>
        <w:t xml:space="preserve"> </w:t>
      </w:r>
      <w:r w:rsidR="001D7542">
        <w:rPr>
          <w:rFonts w:ascii="Arial Narrow" w:hAnsi="Arial Narrow"/>
        </w:rPr>
        <w:t xml:space="preserve">There could be many opportunities for the projects to arise throughout the year, as I am working with the District in the application for grants for particular projects.  Therefore, the units of study may change, and in particular, student interest may drive us in particular directions. </w:t>
      </w:r>
    </w:p>
    <w:tbl>
      <w:tblPr>
        <w:tblStyle w:val="TableGrid"/>
        <w:tblpPr w:leftFromText="180" w:rightFromText="180" w:vertAnchor="text" w:horzAnchor="margin" w:tblpXSpec="center" w:tblpY="110"/>
        <w:tblW w:w="10170" w:type="dxa"/>
        <w:tblLook w:val="04A0" w:firstRow="1" w:lastRow="0" w:firstColumn="1" w:lastColumn="0" w:noHBand="0" w:noVBand="1"/>
      </w:tblPr>
      <w:tblGrid>
        <w:gridCol w:w="2476"/>
        <w:gridCol w:w="7694"/>
      </w:tblGrid>
      <w:tr w:rsidR="008E5EAD" w:rsidRPr="00BE4176" w:rsidTr="004A0468">
        <w:trPr>
          <w:trHeight w:val="971"/>
        </w:trPr>
        <w:tc>
          <w:tcPr>
            <w:tcW w:w="2476" w:type="dxa"/>
          </w:tcPr>
          <w:p w:rsidR="008E5EAD" w:rsidRPr="00BE4176" w:rsidRDefault="008E5EAD" w:rsidP="004A59B8">
            <w:pPr>
              <w:jc w:val="center"/>
              <w:rPr>
                <w:rFonts w:ascii="Arial Narrow" w:hAnsi="Arial Narrow" w:cs="Arial"/>
                <w:b/>
              </w:rPr>
            </w:pPr>
          </w:p>
          <w:p w:rsidR="008E5EAD" w:rsidRPr="00BE4176" w:rsidRDefault="008E5EAD" w:rsidP="004A59B8">
            <w:pPr>
              <w:jc w:val="center"/>
              <w:rPr>
                <w:rFonts w:ascii="Arial Narrow" w:hAnsi="Arial Narrow" w:cs="Arial"/>
                <w:b/>
              </w:rPr>
            </w:pPr>
            <w:r>
              <w:rPr>
                <w:rFonts w:ascii="Arial Narrow" w:hAnsi="Arial Narrow" w:cs="Arial"/>
                <w:b/>
              </w:rPr>
              <w:t>Up to September 24th</w:t>
            </w:r>
          </w:p>
        </w:tc>
        <w:tc>
          <w:tcPr>
            <w:tcW w:w="7694" w:type="dxa"/>
          </w:tcPr>
          <w:p w:rsidR="008E5EAD" w:rsidRPr="008E5EAD" w:rsidRDefault="008E5EAD" w:rsidP="008E5EAD">
            <w:pPr>
              <w:jc w:val="center"/>
              <w:rPr>
                <w:rFonts w:ascii="Arial Narrow" w:hAnsi="Arial Narrow"/>
                <w:b/>
              </w:rPr>
            </w:pPr>
            <w:r w:rsidRPr="008E5EAD">
              <w:rPr>
                <w:rFonts w:ascii="Arial Narrow" w:hAnsi="Arial Narrow"/>
                <w:b/>
              </w:rPr>
              <w:t>NB Election</w:t>
            </w:r>
          </w:p>
          <w:p w:rsidR="008E5EAD" w:rsidRPr="008E5EAD" w:rsidRDefault="008E5EAD" w:rsidP="008E5EAD">
            <w:pPr>
              <w:rPr>
                <w:rFonts w:ascii="Arial Narrow" w:hAnsi="Arial Narrow"/>
                <w:b/>
                <w:sz w:val="22"/>
                <w:szCs w:val="22"/>
              </w:rPr>
            </w:pPr>
            <w:r w:rsidRPr="008E5EAD">
              <w:rPr>
                <w:rFonts w:ascii="Arial Narrow" w:hAnsi="Arial Narrow"/>
                <w:sz w:val="22"/>
                <w:szCs w:val="22"/>
                <w:shd w:val="clear" w:color="auto" w:fill="FFFFFF"/>
              </w:rPr>
              <w:t>Students learn about government and the electoral process, and research the issues, parties and candidates through classroom learning, campaign activities, media consumption and family dialogue. On election day, students take on the roles of election officials and coordinate a class vote for the election candidates running in our school’s electoral district. </w:t>
            </w:r>
          </w:p>
          <w:p w:rsidR="008E5EAD" w:rsidRPr="00A06331" w:rsidRDefault="008E5EAD" w:rsidP="008E5EAD">
            <w:pPr>
              <w:ind w:left="381"/>
              <w:rPr>
                <w:rFonts w:ascii="Arial Narrow" w:hAnsi="Arial Narrow" w:cs="Arial"/>
                <w:sz w:val="22"/>
                <w:szCs w:val="22"/>
              </w:rPr>
            </w:pPr>
          </w:p>
        </w:tc>
      </w:tr>
      <w:tr w:rsidR="00DD5301" w:rsidRPr="00BE4176" w:rsidTr="00D7541B">
        <w:trPr>
          <w:trHeight w:val="701"/>
        </w:trPr>
        <w:tc>
          <w:tcPr>
            <w:tcW w:w="2476" w:type="dxa"/>
          </w:tcPr>
          <w:p w:rsidR="00DD5301" w:rsidRPr="00BE4176" w:rsidRDefault="00DD5301" w:rsidP="004A59B8">
            <w:pPr>
              <w:jc w:val="center"/>
              <w:rPr>
                <w:rFonts w:ascii="Arial Narrow" w:hAnsi="Arial Narrow" w:cs="Arial"/>
                <w:b/>
              </w:rPr>
            </w:pPr>
          </w:p>
          <w:p w:rsidR="00DD5301" w:rsidRDefault="00DD5301" w:rsidP="004A59B8">
            <w:pPr>
              <w:jc w:val="center"/>
              <w:rPr>
                <w:rFonts w:ascii="Arial Narrow" w:hAnsi="Arial Narrow" w:cs="Arial"/>
                <w:b/>
              </w:rPr>
            </w:pPr>
            <w:r>
              <w:rPr>
                <w:rFonts w:ascii="Arial Narrow" w:hAnsi="Arial Narrow" w:cs="Arial"/>
                <w:b/>
              </w:rPr>
              <w:t>September 24</w:t>
            </w:r>
            <w:r w:rsidRPr="00DD5301">
              <w:rPr>
                <w:rFonts w:ascii="Arial Narrow" w:hAnsi="Arial Narrow" w:cs="Arial"/>
                <w:b/>
                <w:vertAlign w:val="superscript"/>
              </w:rPr>
              <w:t>th</w:t>
            </w:r>
            <w:r>
              <w:rPr>
                <w:rFonts w:ascii="Arial Narrow" w:hAnsi="Arial Narrow" w:cs="Arial"/>
                <w:b/>
              </w:rPr>
              <w:t xml:space="preserve"> – </w:t>
            </w:r>
          </w:p>
          <w:p w:rsidR="00DD5301" w:rsidRPr="00BE4176" w:rsidRDefault="00DD5301" w:rsidP="004A59B8">
            <w:pPr>
              <w:jc w:val="center"/>
              <w:rPr>
                <w:rFonts w:ascii="Arial Narrow" w:hAnsi="Arial Narrow" w:cs="Arial"/>
                <w:b/>
              </w:rPr>
            </w:pPr>
            <w:r>
              <w:rPr>
                <w:rFonts w:ascii="Arial Narrow" w:hAnsi="Arial Narrow" w:cs="Arial"/>
                <w:b/>
              </w:rPr>
              <w:t>Mid-October</w:t>
            </w:r>
          </w:p>
        </w:tc>
        <w:tc>
          <w:tcPr>
            <w:tcW w:w="7694" w:type="dxa"/>
          </w:tcPr>
          <w:p w:rsidR="00DD5301" w:rsidRPr="00DD5301" w:rsidRDefault="00DD5301" w:rsidP="00DD5301">
            <w:pPr>
              <w:jc w:val="center"/>
              <w:rPr>
                <w:rFonts w:ascii="Arial Narrow" w:hAnsi="Arial Narrow"/>
                <w:b/>
              </w:rPr>
            </w:pPr>
            <w:r w:rsidRPr="00DD5301">
              <w:rPr>
                <w:rFonts w:ascii="Arial Narrow" w:hAnsi="Arial Narrow"/>
                <w:b/>
              </w:rPr>
              <w:t>Orange Shirt Day and First Nations Culture</w:t>
            </w:r>
          </w:p>
          <w:p w:rsidR="00DD5301" w:rsidRPr="00DD5301" w:rsidRDefault="00DD5301" w:rsidP="00DD5301">
            <w:pPr>
              <w:rPr>
                <w:rFonts w:ascii="Arial Narrow" w:hAnsi="Arial Narrow"/>
                <w:sz w:val="22"/>
                <w:szCs w:val="22"/>
                <w:shd w:val="clear" w:color="auto" w:fill="FFFFFF"/>
              </w:rPr>
            </w:pPr>
            <w:r w:rsidRPr="00DD5301">
              <w:rPr>
                <w:rFonts w:ascii="Arial Narrow" w:hAnsi="Arial Narrow"/>
                <w:sz w:val="22"/>
                <w:szCs w:val="22"/>
                <w:shd w:val="clear" w:color="auto" w:fill="FFFFFF"/>
              </w:rPr>
              <w:t>Orange Shirt Day will be a m</w:t>
            </w:r>
            <w:r>
              <w:rPr>
                <w:rFonts w:ascii="Arial Narrow" w:hAnsi="Arial Narrow"/>
                <w:sz w:val="22"/>
                <w:szCs w:val="22"/>
                <w:shd w:val="clear" w:color="auto" w:fill="FFFFFF"/>
              </w:rPr>
              <w:t xml:space="preserve">ajor part of English Language Arts, but in social studies </w:t>
            </w:r>
            <w:r w:rsidRPr="00DD5301">
              <w:rPr>
                <w:rFonts w:ascii="Arial Narrow" w:hAnsi="Arial Narrow"/>
                <w:sz w:val="22"/>
                <w:szCs w:val="22"/>
                <w:shd w:val="clear" w:color="auto" w:fill="FFFFFF"/>
              </w:rPr>
              <w:t xml:space="preserve">that week, we will </w:t>
            </w:r>
            <w:proofErr w:type="spellStart"/>
            <w:r w:rsidRPr="00DD5301">
              <w:rPr>
                <w:rFonts w:ascii="Arial Narrow" w:hAnsi="Arial Narrow"/>
                <w:sz w:val="22"/>
                <w:szCs w:val="22"/>
                <w:shd w:val="clear" w:color="auto" w:fill="FFFFFF"/>
              </w:rPr>
              <w:t>hyperfocus</w:t>
            </w:r>
            <w:proofErr w:type="spellEnd"/>
            <w:r w:rsidRPr="00DD5301">
              <w:rPr>
                <w:rFonts w:ascii="Arial Narrow" w:hAnsi="Arial Narrow"/>
                <w:sz w:val="22"/>
                <w:szCs w:val="22"/>
                <w:shd w:val="clear" w:color="auto" w:fill="FFFFFF"/>
              </w:rPr>
              <w:t xml:space="preserve"> on the topic and hopefully play a lead role in honoring Orange Shirt Day at DLMS. </w:t>
            </w:r>
            <w:r>
              <w:rPr>
                <w:rFonts w:ascii="Arial Narrow" w:hAnsi="Arial Narrow"/>
                <w:sz w:val="22"/>
                <w:szCs w:val="22"/>
                <w:shd w:val="clear" w:color="auto" w:fill="FFFFFF"/>
              </w:rPr>
              <w:t>Following Orange Shirt Day, we will learn more about First Nations culture, residential schools, treaties and land displacement, reconciliation/</w:t>
            </w:r>
            <w:proofErr w:type="spellStart"/>
            <w:r>
              <w:rPr>
                <w:rFonts w:ascii="Arial Narrow" w:hAnsi="Arial Narrow"/>
                <w:sz w:val="22"/>
                <w:szCs w:val="22"/>
                <w:shd w:val="clear" w:color="auto" w:fill="FFFFFF"/>
              </w:rPr>
              <w:t>reconciliACTION</w:t>
            </w:r>
            <w:proofErr w:type="spellEnd"/>
            <w:r>
              <w:rPr>
                <w:rFonts w:ascii="Arial Narrow" w:hAnsi="Arial Narrow"/>
                <w:sz w:val="22"/>
                <w:szCs w:val="22"/>
                <w:shd w:val="clear" w:color="auto" w:fill="FFFFFF"/>
              </w:rPr>
              <w:t>, and a program called #thenext150.</w:t>
            </w:r>
          </w:p>
          <w:p w:rsidR="00DD5301" w:rsidRPr="00A06331" w:rsidRDefault="00DD5301" w:rsidP="00DD5301">
            <w:pPr>
              <w:rPr>
                <w:rFonts w:ascii="Arial Narrow" w:hAnsi="Arial Narrow" w:cs="Arial"/>
                <w:i/>
                <w:sz w:val="22"/>
                <w:szCs w:val="22"/>
              </w:rPr>
            </w:pPr>
          </w:p>
        </w:tc>
      </w:tr>
      <w:tr w:rsidR="00DD5301" w:rsidRPr="00BE4176" w:rsidTr="00B927AA">
        <w:trPr>
          <w:trHeight w:val="449"/>
        </w:trPr>
        <w:tc>
          <w:tcPr>
            <w:tcW w:w="2476" w:type="dxa"/>
          </w:tcPr>
          <w:p w:rsidR="00DD5301" w:rsidRPr="00BE4176" w:rsidRDefault="00DD5301" w:rsidP="004A59B8">
            <w:pPr>
              <w:jc w:val="center"/>
              <w:rPr>
                <w:rFonts w:ascii="Arial Narrow" w:hAnsi="Arial Narrow" w:cs="Arial"/>
                <w:b/>
              </w:rPr>
            </w:pPr>
            <w:r>
              <w:rPr>
                <w:rFonts w:ascii="Arial Narrow" w:hAnsi="Arial Narrow" w:cs="Arial"/>
                <w:b/>
              </w:rPr>
              <w:t>Mid-October – Mid-November</w:t>
            </w:r>
          </w:p>
        </w:tc>
        <w:tc>
          <w:tcPr>
            <w:tcW w:w="7694" w:type="dxa"/>
          </w:tcPr>
          <w:p w:rsidR="00DD5301" w:rsidRPr="00DD5301" w:rsidRDefault="00DD5301" w:rsidP="00DD5301">
            <w:pPr>
              <w:jc w:val="center"/>
              <w:rPr>
                <w:rFonts w:ascii="Arial Narrow" w:hAnsi="Arial Narrow"/>
              </w:rPr>
            </w:pPr>
            <w:r w:rsidRPr="00DD5301">
              <w:rPr>
                <w:rFonts w:ascii="Arial Narrow" w:hAnsi="Arial Narrow"/>
                <w:b/>
              </w:rPr>
              <w:t>Remembrance Day – Multi-genre/Multi-thematic Unit</w:t>
            </w:r>
          </w:p>
          <w:p w:rsidR="00DD5301" w:rsidRPr="00DD5301" w:rsidRDefault="00DD5301" w:rsidP="00C2788D">
            <w:pPr>
              <w:rPr>
                <w:rFonts w:ascii="Arial Narrow" w:hAnsi="Arial Narrow" w:cs="Arial"/>
              </w:rPr>
            </w:pPr>
            <w:r w:rsidRPr="00DD5301">
              <w:rPr>
                <w:rFonts w:ascii="Arial Narrow" w:hAnsi="Arial Narrow"/>
                <w:sz w:val="22"/>
                <w:szCs w:val="22"/>
              </w:rPr>
              <w:t>Students will use primary documents to understand how members of the North Shore Regiment represented Atlantic Canada in World War II.</w:t>
            </w:r>
            <w:r>
              <w:rPr>
                <w:rFonts w:ascii="Arial Narrow" w:hAnsi="Arial Narrow"/>
                <w:sz w:val="22"/>
                <w:szCs w:val="22"/>
              </w:rPr>
              <w:t xml:space="preserve">  </w:t>
            </w:r>
            <w:r w:rsidRPr="00DD5301">
              <w:rPr>
                <w:rFonts w:ascii="Arial Narrow" w:hAnsi="Arial Narrow"/>
                <w:sz w:val="22"/>
                <w:szCs w:val="22"/>
              </w:rPr>
              <w:t>The first part of the unit will include teaching about World War II specific to the North Shore Regiment’s involvement.</w:t>
            </w:r>
            <w:r>
              <w:rPr>
                <w:rFonts w:ascii="Arial Narrow" w:hAnsi="Arial Narrow"/>
                <w:sz w:val="22"/>
                <w:szCs w:val="22"/>
              </w:rPr>
              <w:t xml:space="preserve"> </w:t>
            </w:r>
            <w:r w:rsidRPr="00DD5301">
              <w:rPr>
                <w:rFonts w:ascii="Arial Narrow" w:hAnsi="Arial Narrow"/>
                <w:sz w:val="22"/>
                <w:szCs w:val="22"/>
              </w:rPr>
              <w:t>S</w:t>
            </w:r>
            <w:r w:rsidR="00C2788D">
              <w:rPr>
                <w:rFonts w:ascii="Arial Narrow" w:hAnsi="Arial Narrow"/>
                <w:sz w:val="22"/>
                <w:szCs w:val="22"/>
              </w:rPr>
              <w:t>tudents</w:t>
            </w:r>
            <w:r w:rsidRPr="00DD5301">
              <w:rPr>
                <w:rFonts w:ascii="Arial Narrow" w:hAnsi="Arial Narrow"/>
                <w:sz w:val="22"/>
                <w:szCs w:val="22"/>
              </w:rPr>
              <w:t xml:space="preserve"> will </w:t>
            </w:r>
            <w:r w:rsidR="00C2788D">
              <w:rPr>
                <w:rFonts w:ascii="Arial Narrow" w:hAnsi="Arial Narrow"/>
                <w:sz w:val="22"/>
                <w:szCs w:val="22"/>
              </w:rPr>
              <w:t xml:space="preserve">research a North Shore Regiment soldier using primary source documents that </w:t>
            </w:r>
            <w:r>
              <w:rPr>
                <w:rFonts w:ascii="Arial Narrow" w:hAnsi="Arial Narrow"/>
                <w:sz w:val="22"/>
                <w:szCs w:val="22"/>
              </w:rPr>
              <w:t xml:space="preserve">have been given to our class </w:t>
            </w:r>
            <w:r w:rsidRPr="00DD5301">
              <w:rPr>
                <w:rFonts w:ascii="Arial Narrow" w:hAnsi="Arial Narrow"/>
                <w:sz w:val="22"/>
                <w:szCs w:val="22"/>
              </w:rPr>
              <w:t>from the archives of Veterans A</w:t>
            </w:r>
            <w:r w:rsidR="00C2788D">
              <w:rPr>
                <w:rFonts w:ascii="Arial Narrow" w:hAnsi="Arial Narrow"/>
                <w:sz w:val="22"/>
                <w:szCs w:val="22"/>
              </w:rPr>
              <w:t>ffairs</w:t>
            </w:r>
            <w:r>
              <w:rPr>
                <w:rFonts w:ascii="Arial Narrow" w:hAnsi="Arial Narrow"/>
                <w:sz w:val="22"/>
                <w:szCs w:val="22"/>
              </w:rPr>
              <w:t>.</w:t>
            </w:r>
            <w:r w:rsidR="00C2788D">
              <w:rPr>
                <w:rFonts w:ascii="Arial Narrow" w:hAnsi="Arial Narrow"/>
                <w:sz w:val="22"/>
                <w:szCs w:val="22"/>
              </w:rPr>
              <w:t xml:space="preserve"> Students will create </w:t>
            </w:r>
            <w:r w:rsidRPr="00DD5301">
              <w:rPr>
                <w:rFonts w:ascii="Arial Narrow" w:hAnsi="Arial Narrow"/>
                <w:sz w:val="22"/>
                <w:szCs w:val="22"/>
              </w:rPr>
              <w:t>project</w:t>
            </w:r>
            <w:r w:rsidR="00C2788D">
              <w:rPr>
                <w:rFonts w:ascii="Arial Narrow" w:hAnsi="Arial Narrow"/>
                <w:sz w:val="22"/>
                <w:szCs w:val="22"/>
              </w:rPr>
              <w:t>s</w:t>
            </w:r>
            <w:r w:rsidRPr="00DD5301">
              <w:rPr>
                <w:rFonts w:ascii="Arial Narrow" w:hAnsi="Arial Narrow"/>
                <w:sz w:val="22"/>
                <w:szCs w:val="22"/>
              </w:rPr>
              <w:t xml:space="preserve"> based on their soldier</w:t>
            </w:r>
            <w:r w:rsidR="00C2788D">
              <w:rPr>
                <w:rFonts w:ascii="Arial Narrow" w:hAnsi="Arial Narrow"/>
                <w:sz w:val="22"/>
                <w:szCs w:val="22"/>
              </w:rPr>
              <w:t>s</w:t>
            </w:r>
            <w:r w:rsidRPr="00DD5301">
              <w:rPr>
                <w:rFonts w:ascii="Arial Narrow" w:hAnsi="Arial Narrow"/>
                <w:sz w:val="22"/>
                <w:szCs w:val="22"/>
              </w:rPr>
              <w:t xml:space="preserve">, which will be showcased during the school’s Remembrance Day ceremony. </w:t>
            </w:r>
          </w:p>
        </w:tc>
      </w:tr>
      <w:tr w:rsidR="00053BEB" w:rsidRPr="00BE4176" w:rsidTr="003C64BB">
        <w:trPr>
          <w:trHeight w:val="620"/>
        </w:trPr>
        <w:tc>
          <w:tcPr>
            <w:tcW w:w="2476" w:type="dxa"/>
          </w:tcPr>
          <w:p w:rsidR="00053BEB" w:rsidRPr="00BE4176" w:rsidRDefault="00053BEB" w:rsidP="004A59B8">
            <w:pPr>
              <w:jc w:val="center"/>
              <w:rPr>
                <w:rFonts w:ascii="Arial Narrow" w:hAnsi="Arial Narrow" w:cs="Arial"/>
                <w:b/>
              </w:rPr>
            </w:pPr>
            <w:r>
              <w:rPr>
                <w:rFonts w:ascii="Arial Narrow" w:hAnsi="Arial Narrow" w:cs="Arial"/>
                <w:b/>
              </w:rPr>
              <w:t>Mid-November-End of December</w:t>
            </w:r>
          </w:p>
        </w:tc>
        <w:tc>
          <w:tcPr>
            <w:tcW w:w="7694" w:type="dxa"/>
          </w:tcPr>
          <w:p w:rsidR="00053BEB" w:rsidRPr="00053BEB" w:rsidRDefault="00053BEB" w:rsidP="00053BEB">
            <w:pPr>
              <w:ind w:left="360"/>
              <w:jc w:val="center"/>
              <w:rPr>
                <w:rFonts w:ascii="Arial Narrow" w:hAnsi="Arial Narrow"/>
              </w:rPr>
            </w:pPr>
            <w:r w:rsidRPr="00053BEB">
              <w:rPr>
                <w:rFonts w:ascii="Arial Narrow" w:hAnsi="Arial Narrow"/>
                <w:b/>
              </w:rPr>
              <w:t>Physical Setting: Atlantic Canada</w:t>
            </w:r>
          </w:p>
          <w:p w:rsidR="00053BEB" w:rsidRPr="00053BEB" w:rsidRDefault="00053BEB" w:rsidP="00053BEB">
            <w:pPr>
              <w:rPr>
                <w:rFonts w:ascii="Arial Narrow" w:hAnsi="Arial Narrow"/>
                <w:sz w:val="22"/>
                <w:szCs w:val="22"/>
                <w:u w:val="single"/>
              </w:rPr>
            </w:pPr>
            <w:r w:rsidRPr="00053BEB">
              <w:rPr>
                <w:rFonts w:ascii="Arial Narrow" w:hAnsi="Arial Narrow"/>
                <w:sz w:val="22"/>
                <w:szCs w:val="22"/>
              </w:rPr>
              <w:t xml:space="preserve">Students will be </w:t>
            </w:r>
            <w:r>
              <w:rPr>
                <w:rFonts w:ascii="Arial Narrow" w:hAnsi="Arial Narrow"/>
                <w:sz w:val="22"/>
                <w:szCs w:val="22"/>
              </w:rPr>
              <w:t>knowledgeable of the physical features</w:t>
            </w:r>
            <w:r w:rsidRPr="00053BEB">
              <w:rPr>
                <w:rFonts w:ascii="Arial Narrow" w:hAnsi="Arial Narrow"/>
                <w:sz w:val="22"/>
                <w:szCs w:val="22"/>
              </w:rPr>
              <w:t xml:space="preserve"> of Atlantic Canada, settlement patterns, and weather patterns.</w:t>
            </w:r>
          </w:p>
          <w:p w:rsidR="00053BEB" w:rsidRPr="00A06331" w:rsidRDefault="00053BEB" w:rsidP="004A59B8">
            <w:pPr>
              <w:rPr>
                <w:rFonts w:ascii="Arial Narrow" w:hAnsi="Arial Narrow" w:cs="Arial"/>
                <w:sz w:val="22"/>
                <w:szCs w:val="22"/>
              </w:rPr>
            </w:pPr>
          </w:p>
        </w:tc>
      </w:tr>
      <w:tr w:rsidR="00053BEB" w:rsidRPr="00BE4176" w:rsidTr="00264A92">
        <w:trPr>
          <w:trHeight w:val="719"/>
        </w:trPr>
        <w:tc>
          <w:tcPr>
            <w:tcW w:w="2476" w:type="dxa"/>
          </w:tcPr>
          <w:p w:rsidR="00053BEB" w:rsidRPr="00BE4176" w:rsidRDefault="00053BEB" w:rsidP="004A59B8">
            <w:pPr>
              <w:jc w:val="center"/>
              <w:rPr>
                <w:rFonts w:ascii="Arial Narrow" w:hAnsi="Arial Narrow" w:cs="Arial"/>
                <w:b/>
              </w:rPr>
            </w:pPr>
            <w:r>
              <w:rPr>
                <w:rFonts w:ascii="Arial Narrow" w:hAnsi="Arial Narrow" w:cs="Arial"/>
                <w:b/>
              </w:rPr>
              <w:t>January</w:t>
            </w:r>
          </w:p>
        </w:tc>
        <w:tc>
          <w:tcPr>
            <w:tcW w:w="7694" w:type="dxa"/>
          </w:tcPr>
          <w:p w:rsidR="00053BEB" w:rsidRPr="00053BEB" w:rsidRDefault="00053BEB" w:rsidP="00053BEB">
            <w:pPr>
              <w:jc w:val="center"/>
              <w:rPr>
                <w:rFonts w:ascii="Arial Narrow" w:hAnsi="Arial Narrow"/>
                <w:b/>
              </w:rPr>
            </w:pPr>
            <w:r w:rsidRPr="00053BEB">
              <w:rPr>
                <w:rFonts w:ascii="Arial Narrow" w:hAnsi="Arial Narrow"/>
                <w:b/>
              </w:rPr>
              <w:t>The Cultures that Shape Atlantic Canada</w:t>
            </w:r>
          </w:p>
          <w:p w:rsidR="00053BEB" w:rsidRDefault="00053BEB" w:rsidP="00053BEB">
            <w:pPr>
              <w:rPr>
                <w:rFonts w:ascii="Arial Narrow" w:hAnsi="Arial Narrow"/>
                <w:sz w:val="22"/>
                <w:szCs w:val="22"/>
              </w:rPr>
            </w:pPr>
            <w:r>
              <w:rPr>
                <w:rFonts w:ascii="Arial Narrow" w:hAnsi="Arial Narrow"/>
                <w:sz w:val="22"/>
                <w:szCs w:val="22"/>
              </w:rPr>
              <w:t xml:space="preserve">Students will understand </w:t>
            </w:r>
            <w:r w:rsidRPr="00053BEB">
              <w:rPr>
                <w:rFonts w:ascii="Arial Narrow" w:hAnsi="Arial Narrow"/>
                <w:sz w:val="22"/>
                <w:szCs w:val="22"/>
              </w:rPr>
              <w:t xml:space="preserve">the impact of different cultures in our region – in particular Indigenous, Acadian, </w:t>
            </w:r>
            <w:r>
              <w:rPr>
                <w:rFonts w:ascii="Arial Narrow" w:hAnsi="Arial Narrow"/>
                <w:sz w:val="22"/>
                <w:szCs w:val="22"/>
              </w:rPr>
              <w:t xml:space="preserve">and </w:t>
            </w:r>
            <w:r w:rsidRPr="00053BEB">
              <w:rPr>
                <w:rFonts w:ascii="Arial Narrow" w:hAnsi="Arial Narrow"/>
                <w:sz w:val="22"/>
                <w:szCs w:val="22"/>
              </w:rPr>
              <w:t>other settler po</w:t>
            </w:r>
            <w:r>
              <w:rPr>
                <w:rFonts w:ascii="Arial Narrow" w:hAnsi="Arial Narrow"/>
                <w:sz w:val="22"/>
                <w:szCs w:val="22"/>
              </w:rPr>
              <w:t xml:space="preserve">pulations, as well as the recent impact of </w:t>
            </w:r>
            <w:r w:rsidRPr="00053BEB">
              <w:rPr>
                <w:rFonts w:ascii="Arial Narrow" w:hAnsi="Arial Narrow"/>
                <w:sz w:val="22"/>
                <w:szCs w:val="22"/>
              </w:rPr>
              <w:t>immigrant and refugee cultures.</w:t>
            </w:r>
            <w:r>
              <w:rPr>
                <w:rFonts w:ascii="Arial Narrow" w:hAnsi="Arial Narrow"/>
                <w:sz w:val="22"/>
                <w:szCs w:val="22"/>
              </w:rPr>
              <w:t xml:space="preserve">  </w:t>
            </w:r>
          </w:p>
          <w:p w:rsidR="00053BEB" w:rsidRPr="00A06331" w:rsidRDefault="00053BEB" w:rsidP="00053BEB">
            <w:pPr>
              <w:rPr>
                <w:rFonts w:ascii="Arial Narrow" w:hAnsi="Arial Narrow" w:cs="Arial"/>
                <w:sz w:val="22"/>
                <w:szCs w:val="22"/>
              </w:rPr>
            </w:pPr>
          </w:p>
        </w:tc>
      </w:tr>
      <w:tr w:rsidR="00053BEB" w:rsidRPr="00BE4176" w:rsidTr="000E0466">
        <w:trPr>
          <w:trHeight w:val="440"/>
        </w:trPr>
        <w:tc>
          <w:tcPr>
            <w:tcW w:w="2476" w:type="dxa"/>
          </w:tcPr>
          <w:p w:rsidR="00053BEB" w:rsidRPr="00BE4176" w:rsidRDefault="00053BEB" w:rsidP="004A59B8">
            <w:pPr>
              <w:jc w:val="center"/>
              <w:rPr>
                <w:rFonts w:ascii="Arial Narrow" w:hAnsi="Arial Narrow" w:cs="Arial"/>
                <w:b/>
              </w:rPr>
            </w:pPr>
            <w:r>
              <w:rPr>
                <w:rFonts w:ascii="Arial Narrow" w:hAnsi="Arial Narrow" w:cs="Arial"/>
                <w:b/>
              </w:rPr>
              <w:t>February</w:t>
            </w:r>
          </w:p>
        </w:tc>
        <w:tc>
          <w:tcPr>
            <w:tcW w:w="7694" w:type="dxa"/>
          </w:tcPr>
          <w:p w:rsidR="00053BEB" w:rsidRPr="00053BEB" w:rsidRDefault="00053BEB" w:rsidP="00053BEB">
            <w:pPr>
              <w:jc w:val="center"/>
              <w:rPr>
                <w:rFonts w:ascii="Arial Narrow" w:hAnsi="Arial Narrow"/>
                <w:b/>
              </w:rPr>
            </w:pPr>
            <w:r w:rsidRPr="00053BEB">
              <w:rPr>
                <w:rFonts w:ascii="Arial Narrow" w:hAnsi="Arial Narrow"/>
                <w:b/>
              </w:rPr>
              <w:t>Economics and Technology</w:t>
            </w:r>
          </w:p>
          <w:p w:rsidR="00053BEB" w:rsidRPr="00053BEB" w:rsidRDefault="00053BEB" w:rsidP="00053BEB">
            <w:pPr>
              <w:rPr>
                <w:rFonts w:ascii="Arial Narrow" w:hAnsi="Arial Narrow"/>
                <w:sz w:val="22"/>
                <w:szCs w:val="22"/>
              </w:rPr>
            </w:pPr>
            <w:r>
              <w:rPr>
                <w:rFonts w:ascii="Arial Narrow" w:hAnsi="Arial Narrow"/>
                <w:sz w:val="22"/>
                <w:szCs w:val="22"/>
              </w:rPr>
              <w:t>We will examine t</w:t>
            </w:r>
            <w:r w:rsidRPr="00053BEB">
              <w:rPr>
                <w:rFonts w:ascii="Arial Narrow" w:hAnsi="Arial Narrow"/>
                <w:sz w:val="22"/>
                <w:szCs w:val="22"/>
              </w:rPr>
              <w:t>he role of economics in</w:t>
            </w:r>
            <w:r>
              <w:rPr>
                <w:rFonts w:ascii="Arial Narrow" w:hAnsi="Arial Narrow"/>
                <w:sz w:val="22"/>
                <w:szCs w:val="22"/>
              </w:rPr>
              <w:t xml:space="preserve"> the everyday lives of students, the e</w:t>
            </w:r>
            <w:r w:rsidRPr="00053BEB">
              <w:rPr>
                <w:rFonts w:ascii="Arial Narrow" w:hAnsi="Arial Narrow"/>
                <w:sz w:val="22"/>
                <w:szCs w:val="22"/>
              </w:rPr>
              <w:t xml:space="preserve">conomic </w:t>
            </w:r>
            <w:r>
              <w:rPr>
                <w:rFonts w:ascii="Arial Narrow" w:hAnsi="Arial Narrow"/>
                <w:sz w:val="22"/>
                <w:szCs w:val="22"/>
              </w:rPr>
              <w:t>challenges of</w:t>
            </w:r>
            <w:r w:rsidRPr="00053BEB">
              <w:rPr>
                <w:rFonts w:ascii="Arial Narrow" w:hAnsi="Arial Narrow"/>
                <w:sz w:val="22"/>
                <w:szCs w:val="22"/>
              </w:rPr>
              <w:t xml:space="preserve"> Atlantic Canada</w:t>
            </w:r>
            <w:r>
              <w:rPr>
                <w:rFonts w:ascii="Arial Narrow" w:hAnsi="Arial Narrow"/>
                <w:sz w:val="22"/>
                <w:szCs w:val="22"/>
              </w:rPr>
              <w:t xml:space="preserve">, the effect of migrant workers leaving Atlantic Canada for “out </w:t>
            </w:r>
            <w:r>
              <w:rPr>
                <w:rFonts w:ascii="Arial Narrow" w:hAnsi="Arial Narrow"/>
                <w:sz w:val="22"/>
                <w:szCs w:val="22"/>
              </w:rPr>
              <w:lastRenderedPageBreak/>
              <w:t>west”, social entrepreneurism, and the advantages and disadvantages of technology in our society.</w:t>
            </w:r>
          </w:p>
          <w:p w:rsidR="00053BEB" w:rsidRPr="00053BEB" w:rsidRDefault="00053BEB" w:rsidP="00053BEB">
            <w:pPr>
              <w:rPr>
                <w:rFonts w:ascii="Arial Narrow" w:hAnsi="Arial Narrow" w:cs="Arial"/>
              </w:rPr>
            </w:pPr>
          </w:p>
        </w:tc>
      </w:tr>
      <w:tr w:rsidR="009D1C12" w:rsidRPr="00BE4176" w:rsidTr="00B464B8">
        <w:trPr>
          <w:trHeight w:val="440"/>
        </w:trPr>
        <w:tc>
          <w:tcPr>
            <w:tcW w:w="2476" w:type="dxa"/>
          </w:tcPr>
          <w:p w:rsidR="009D1C12" w:rsidRPr="00BE4176" w:rsidRDefault="009D1C12" w:rsidP="004A59B8">
            <w:pPr>
              <w:jc w:val="center"/>
              <w:rPr>
                <w:rFonts w:ascii="Arial Narrow" w:hAnsi="Arial Narrow" w:cs="Arial"/>
                <w:b/>
              </w:rPr>
            </w:pPr>
            <w:r>
              <w:rPr>
                <w:rFonts w:ascii="Arial Narrow" w:hAnsi="Arial Narrow" w:cs="Arial"/>
                <w:b/>
              </w:rPr>
              <w:lastRenderedPageBreak/>
              <w:t>Ma</w:t>
            </w:r>
            <w:r>
              <w:rPr>
                <w:rFonts w:ascii="Arial Narrow" w:hAnsi="Arial Narrow" w:cs="Arial"/>
                <w:b/>
              </w:rPr>
              <w:t>rch</w:t>
            </w:r>
            <w:r w:rsidR="008D5F37">
              <w:rPr>
                <w:rFonts w:ascii="Arial Narrow" w:hAnsi="Arial Narrow" w:cs="Arial"/>
                <w:b/>
              </w:rPr>
              <w:t>-April</w:t>
            </w:r>
          </w:p>
        </w:tc>
        <w:tc>
          <w:tcPr>
            <w:tcW w:w="7694" w:type="dxa"/>
          </w:tcPr>
          <w:p w:rsidR="008D5F37" w:rsidRPr="00053BEB" w:rsidRDefault="008D5F37" w:rsidP="008D5F37">
            <w:pPr>
              <w:jc w:val="center"/>
              <w:rPr>
                <w:rFonts w:ascii="Arial Narrow" w:hAnsi="Arial Narrow"/>
                <w:b/>
              </w:rPr>
            </w:pPr>
            <w:r>
              <w:rPr>
                <w:rFonts w:ascii="Arial Narrow" w:hAnsi="Arial Narrow"/>
                <w:b/>
              </w:rPr>
              <w:t>Case Study Video Project</w:t>
            </w:r>
          </w:p>
          <w:p w:rsidR="008D5F37" w:rsidRPr="00053BEB" w:rsidRDefault="008D5F37" w:rsidP="008D5F37">
            <w:pPr>
              <w:rPr>
                <w:rFonts w:ascii="Arial Narrow" w:hAnsi="Arial Narrow"/>
                <w:sz w:val="22"/>
                <w:szCs w:val="22"/>
              </w:rPr>
            </w:pPr>
            <w:r>
              <w:rPr>
                <w:rFonts w:ascii="Arial Narrow" w:hAnsi="Arial Narrow"/>
                <w:sz w:val="22"/>
                <w:szCs w:val="22"/>
              </w:rPr>
              <w:t>With the help of digital production students from JMH and experts in the field, students will work in groups to create video case studies that represent aspects of local folklore and important past and present members of the community.</w:t>
            </w:r>
          </w:p>
          <w:p w:rsidR="009D1C12" w:rsidRPr="00A06331" w:rsidRDefault="009D1C12" w:rsidP="004A59B8">
            <w:pPr>
              <w:rPr>
                <w:rFonts w:ascii="Arial Narrow" w:hAnsi="Arial Narrow" w:cs="Arial"/>
                <w:sz w:val="22"/>
                <w:szCs w:val="22"/>
              </w:rPr>
            </w:pPr>
          </w:p>
        </w:tc>
      </w:tr>
      <w:tr w:rsidR="004A59B8" w:rsidRPr="00BE4176" w:rsidTr="004A59B8">
        <w:trPr>
          <w:trHeight w:val="440"/>
        </w:trPr>
        <w:tc>
          <w:tcPr>
            <w:tcW w:w="2476" w:type="dxa"/>
          </w:tcPr>
          <w:p w:rsidR="004A59B8" w:rsidRDefault="00EB1BA9" w:rsidP="004A59B8">
            <w:pPr>
              <w:jc w:val="center"/>
              <w:rPr>
                <w:rFonts w:ascii="Arial Narrow" w:hAnsi="Arial Narrow" w:cs="Arial"/>
                <w:b/>
              </w:rPr>
            </w:pPr>
            <w:r>
              <w:rPr>
                <w:rFonts w:ascii="Arial Narrow" w:hAnsi="Arial Narrow" w:cs="Arial"/>
                <w:b/>
              </w:rPr>
              <w:t>May-</w:t>
            </w:r>
            <w:r w:rsidR="004A59B8">
              <w:rPr>
                <w:rFonts w:ascii="Arial Narrow" w:hAnsi="Arial Narrow" w:cs="Arial"/>
                <w:b/>
              </w:rPr>
              <w:t>June</w:t>
            </w:r>
          </w:p>
        </w:tc>
        <w:tc>
          <w:tcPr>
            <w:tcW w:w="7694" w:type="dxa"/>
          </w:tcPr>
          <w:p w:rsidR="00EB1BA9" w:rsidRPr="00EB1BA9" w:rsidRDefault="00EB1BA9" w:rsidP="00EB1BA9">
            <w:pPr>
              <w:jc w:val="center"/>
              <w:rPr>
                <w:rFonts w:ascii="Arial Narrow" w:hAnsi="Arial Narrow"/>
                <w:b/>
              </w:rPr>
            </w:pPr>
            <w:r w:rsidRPr="00EB1BA9">
              <w:rPr>
                <w:rFonts w:ascii="Arial Narrow" w:hAnsi="Arial Narrow"/>
                <w:b/>
              </w:rPr>
              <w:t>Interdependence</w:t>
            </w:r>
          </w:p>
          <w:p w:rsidR="004A59B8" w:rsidRPr="00A06331" w:rsidRDefault="004F13A9" w:rsidP="004F13A9">
            <w:pPr>
              <w:rPr>
                <w:rFonts w:ascii="Arial Narrow" w:hAnsi="Arial Narrow" w:cs="Arial"/>
                <w:sz w:val="22"/>
                <w:szCs w:val="22"/>
              </w:rPr>
            </w:pPr>
            <w:r>
              <w:rPr>
                <w:rFonts w:ascii="Arial Narrow" w:hAnsi="Arial Narrow"/>
                <w:sz w:val="22"/>
                <w:szCs w:val="22"/>
              </w:rPr>
              <w:t>We will discuss concepts of privil</w:t>
            </w:r>
            <w:r>
              <w:rPr>
                <w:rFonts w:ascii="Arial Narrow" w:hAnsi="Arial Narrow"/>
                <w:sz w:val="22"/>
                <w:szCs w:val="22"/>
              </w:rPr>
              <w:t xml:space="preserve">ege, worldview, and enhance cross- </w:t>
            </w:r>
            <w:r>
              <w:rPr>
                <w:rFonts w:ascii="Arial Narrow" w:hAnsi="Arial Narrow"/>
                <w:sz w:val="22"/>
                <w:szCs w:val="22"/>
              </w:rPr>
              <w:t xml:space="preserve">cultural </w:t>
            </w:r>
            <w:r>
              <w:rPr>
                <w:rFonts w:ascii="Arial Narrow" w:hAnsi="Arial Narrow"/>
                <w:sz w:val="22"/>
                <w:szCs w:val="22"/>
              </w:rPr>
              <w:t>u</w:t>
            </w:r>
            <w:r>
              <w:rPr>
                <w:rFonts w:ascii="Arial Narrow" w:hAnsi="Arial Narrow"/>
                <w:sz w:val="22"/>
                <w:szCs w:val="22"/>
              </w:rPr>
              <w:t>nderstanding.</w:t>
            </w:r>
            <w:r>
              <w:rPr>
                <w:rFonts w:ascii="Arial Narrow" w:hAnsi="Arial Narrow"/>
                <w:sz w:val="22"/>
                <w:szCs w:val="22"/>
              </w:rPr>
              <w:t xml:space="preserve">  We will discuss global citizenship and social activism, and also connect with students in rural Rwanda.</w:t>
            </w:r>
          </w:p>
        </w:tc>
      </w:tr>
    </w:tbl>
    <w:p w:rsidR="00363817" w:rsidRPr="00061EBF" w:rsidRDefault="00363817" w:rsidP="00F65FBB">
      <w:pPr>
        <w:rPr>
          <w:rFonts w:ascii="Arial Narrow" w:hAnsi="Arial Narrow"/>
          <w:b/>
          <w:sz w:val="32"/>
          <w:szCs w:val="32"/>
        </w:rPr>
      </w:pPr>
    </w:p>
    <w:p w:rsidR="001D7542" w:rsidRPr="00FE0F7F" w:rsidRDefault="001D7542" w:rsidP="001D7542">
      <w:pPr>
        <w:spacing w:before="240"/>
        <w:ind w:left="-540" w:right="-540"/>
        <w:rPr>
          <w:rFonts w:ascii="Arial Narrow" w:hAnsi="Arial Narrow"/>
          <w:b/>
          <w:sz w:val="32"/>
          <w:szCs w:val="32"/>
        </w:rPr>
      </w:pPr>
      <w:r w:rsidRPr="00FE0F7F">
        <w:rPr>
          <w:rFonts w:ascii="Arial Narrow" w:hAnsi="Arial Narrow"/>
          <w:b/>
          <w:sz w:val="32"/>
          <w:szCs w:val="32"/>
        </w:rPr>
        <w:t>Communication</w:t>
      </w:r>
    </w:p>
    <w:p w:rsidR="001D7542" w:rsidRDefault="001D7542" w:rsidP="001D7542">
      <w:pPr>
        <w:spacing w:before="240"/>
        <w:ind w:left="-540" w:right="-540"/>
        <w:rPr>
          <w:rFonts w:ascii="Arial Narrow" w:hAnsi="Arial Narrow"/>
        </w:rPr>
      </w:pPr>
      <w:r w:rsidRPr="00FE0F7F">
        <w:rPr>
          <w:rFonts w:ascii="Arial Narrow" w:hAnsi="Arial Narrow"/>
        </w:rPr>
        <w:t xml:space="preserve">Please use my website to access homework, handouts, image galleries, and links related to the course.  To get to the website, go to </w:t>
      </w:r>
      <w:r>
        <w:rPr>
          <w:rFonts w:ascii="Arial Narrow" w:hAnsi="Arial Narrow"/>
        </w:rPr>
        <w:t>http://drlosier.nbed.nb.ca</w:t>
      </w:r>
      <w:r w:rsidRPr="00FE0F7F">
        <w:rPr>
          <w:rFonts w:ascii="Arial Narrow" w:hAnsi="Arial Narrow"/>
        </w:rPr>
        <w:t xml:space="preserve">, then to “Teacher Pages”, and then click on my name. </w:t>
      </w:r>
    </w:p>
    <w:p w:rsidR="001D7542" w:rsidRDefault="001D7542" w:rsidP="001D7542">
      <w:pPr>
        <w:spacing w:before="240"/>
        <w:ind w:left="-540" w:right="-540"/>
        <w:rPr>
          <w:rFonts w:ascii="Arial Narrow" w:hAnsi="Arial Narrow"/>
        </w:rPr>
      </w:pPr>
      <w:r>
        <w:rPr>
          <w:rFonts w:ascii="Arial Narrow" w:hAnsi="Arial Narrow"/>
        </w:rPr>
        <w:t xml:space="preserve">Parents, please do not hesitate to email me if you have any questions, concerns, or comments regarding your child.  My email is </w:t>
      </w:r>
      <w:hyperlink r:id="rId6" w:history="1">
        <w:r w:rsidRPr="001E5E13">
          <w:rPr>
            <w:rStyle w:val="Hyperlink"/>
            <w:rFonts w:ascii="Arial Narrow" w:hAnsi="Arial Narrow"/>
          </w:rPr>
          <w:t>krista.cabel@nbed.nb.ca</w:t>
        </w:r>
      </w:hyperlink>
      <w:r>
        <w:rPr>
          <w:rFonts w:ascii="Arial Narrow" w:hAnsi="Arial Narrow"/>
        </w:rPr>
        <w:t>.</w:t>
      </w:r>
    </w:p>
    <w:p w:rsidR="001D7542" w:rsidRPr="00FE0F7F" w:rsidRDefault="001D7542" w:rsidP="001D7542">
      <w:pPr>
        <w:spacing w:before="240"/>
        <w:ind w:left="-540" w:right="-540"/>
        <w:rPr>
          <w:rFonts w:ascii="Arial Narrow" w:hAnsi="Arial Narrow"/>
        </w:rPr>
      </w:pPr>
      <w:r>
        <w:rPr>
          <w:rFonts w:ascii="Arial Narrow" w:hAnsi="Arial Narrow"/>
        </w:rPr>
        <w:t>My door is always open!</w:t>
      </w:r>
    </w:p>
    <w:p w:rsidR="00363817" w:rsidRDefault="00363817" w:rsidP="00F65FBB">
      <w:pPr>
        <w:rPr>
          <w:rFonts w:ascii="Arial Narrow" w:hAnsi="Arial Narrow"/>
          <w:b/>
          <w:sz w:val="12"/>
          <w:szCs w:val="12"/>
        </w:rPr>
      </w:pPr>
    </w:p>
    <w:p w:rsidR="00363817" w:rsidRDefault="00363817" w:rsidP="00F65FBB">
      <w:pPr>
        <w:rPr>
          <w:rFonts w:ascii="Arial Narrow" w:hAnsi="Arial Narrow"/>
          <w:b/>
          <w:sz w:val="12"/>
          <w:szCs w:val="12"/>
        </w:rPr>
      </w:pPr>
    </w:p>
    <w:p w:rsidR="002D0E36" w:rsidRPr="00061EBF" w:rsidRDefault="00954947" w:rsidP="008E491B">
      <w:pPr>
        <w:ind w:left="-540" w:right="-810"/>
        <w:rPr>
          <w:rFonts w:ascii="Arial Narrow" w:hAnsi="Arial Narrow"/>
          <w:b/>
        </w:rPr>
      </w:pPr>
      <w:r w:rsidRPr="00061EBF">
        <w:rPr>
          <w:rFonts w:ascii="Arial Narrow" w:hAnsi="Arial Narrow"/>
          <w:b/>
        </w:rPr>
        <w:t>Continuous</w:t>
      </w:r>
      <w:r w:rsidR="00B55109" w:rsidRPr="00061EBF">
        <w:rPr>
          <w:rFonts w:ascii="Arial Narrow" w:hAnsi="Arial Narrow"/>
          <w:b/>
        </w:rPr>
        <w:t xml:space="preserve"> Unit</w:t>
      </w:r>
    </w:p>
    <w:p w:rsidR="006B1566" w:rsidRPr="00237A79" w:rsidRDefault="006B1566" w:rsidP="006B1566">
      <w:pPr>
        <w:numPr>
          <w:ilvl w:val="0"/>
          <w:numId w:val="20"/>
        </w:numPr>
        <w:ind w:left="360"/>
        <w:rPr>
          <w:rFonts w:ascii="Arial Narrow" w:hAnsi="Arial Narrow"/>
        </w:rPr>
      </w:pPr>
      <w:r w:rsidRPr="00237A79">
        <w:rPr>
          <w:rFonts w:ascii="Arial Narrow" w:hAnsi="Arial Narrow"/>
        </w:rPr>
        <w:t xml:space="preserve">Weekly or sometimes bi-weekly on Fridays, students will share a news story that caught their eye that week.  We will discuss the news stories in groups and as a whole class.  This will be following by a critical thinking comprehension activity from </w:t>
      </w:r>
      <w:r w:rsidRPr="00237A79">
        <w:rPr>
          <w:rFonts w:ascii="Arial Narrow" w:hAnsi="Arial Narrow"/>
          <w:i/>
        </w:rPr>
        <w:t>The World</w:t>
      </w:r>
      <w:r w:rsidRPr="00237A79">
        <w:rPr>
          <w:rFonts w:ascii="Arial Narrow" w:hAnsi="Arial Narrow"/>
        </w:rPr>
        <w:t xml:space="preserve"> magazine, which focuses on current event issues around the globe.</w:t>
      </w:r>
    </w:p>
    <w:p w:rsidR="006B1566" w:rsidRPr="00237A79" w:rsidRDefault="006B1566" w:rsidP="006B1566">
      <w:pPr>
        <w:numPr>
          <w:ilvl w:val="0"/>
          <w:numId w:val="20"/>
        </w:numPr>
        <w:ind w:left="360"/>
        <w:rPr>
          <w:rFonts w:ascii="Arial Narrow" w:hAnsi="Arial Narrow"/>
        </w:rPr>
      </w:pPr>
      <w:r w:rsidRPr="00237A79">
        <w:rPr>
          <w:rFonts w:ascii="Arial Narrow" w:hAnsi="Arial Narrow"/>
        </w:rPr>
        <w:t xml:space="preserve">Read </w:t>
      </w:r>
      <w:proofErr w:type="spellStart"/>
      <w:r w:rsidRPr="00237A79">
        <w:rPr>
          <w:rFonts w:ascii="Arial Narrow" w:hAnsi="Arial Narrow"/>
        </w:rPr>
        <w:t>Alouds</w:t>
      </w:r>
      <w:proofErr w:type="spellEnd"/>
      <w:r w:rsidRPr="00237A79">
        <w:rPr>
          <w:rFonts w:ascii="Arial Narrow" w:hAnsi="Arial Narrow"/>
        </w:rPr>
        <w:t xml:space="preserve">:  classes will start with a read aloud from the teacher for 10 minutes.  Read </w:t>
      </w:r>
      <w:proofErr w:type="spellStart"/>
      <w:r w:rsidRPr="00237A79">
        <w:rPr>
          <w:rFonts w:ascii="Arial Narrow" w:hAnsi="Arial Narrow"/>
        </w:rPr>
        <w:t>alouds</w:t>
      </w:r>
      <w:proofErr w:type="spellEnd"/>
      <w:r w:rsidRPr="00237A79">
        <w:rPr>
          <w:rFonts w:ascii="Arial Narrow" w:hAnsi="Arial Narrow"/>
        </w:rPr>
        <w:t xml:space="preserve"> will be novels th</w:t>
      </w:r>
      <w:r>
        <w:rPr>
          <w:rFonts w:ascii="Arial Narrow" w:hAnsi="Arial Narrow"/>
        </w:rPr>
        <w:t>at have historical significance</w:t>
      </w:r>
      <w:r>
        <w:rPr>
          <w:rFonts w:ascii="Arial Narrow" w:hAnsi="Arial Narrow"/>
        </w:rPr>
        <w:t>.</w:t>
      </w:r>
      <w:bookmarkStart w:id="0" w:name="_GoBack"/>
      <w:bookmarkEnd w:id="0"/>
    </w:p>
    <w:p w:rsidR="00541020" w:rsidRDefault="00541020" w:rsidP="00A06331">
      <w:pPr>
        <w:ind w:left="-810" w:right="-810"/>
        <w:rPr>
          <w:rFonts w:ascii="Arial Narrow" w:hAnsi="Arial Narrow"/>
        </w:rPr>
      </w:pPr>
    </w:p>
    <w:p w:rsidR="00F65FBB" w:rsidRDefault="00F65FBB" w:rsidP="00F65FBB">
      <w:pPr>
        <w:rPr>
          <w:rFonts w:ascii="Arial Narrow" w:hAnsi="Arial Narrow"/>
          <w:b/>
          <w:sz w:val="28"/>
          <w:szCs w:val="28"/>
        </w:rPr>
      </w:pPr>
    </w:p>
    <w:p w:rsidR="008B36A5" w:rsidRPr="002D0E36" w:rsidRDefault="004F5992" w:rsidP="00A06331">
      <w:pPr>
        <w:rPr>
          <w:rFonts w:ascii="Arial Narrow" w:hAnsi="Arial Narrow"/>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r w:rsidR="00A06331">
        <w:rPr>
          <w:rFonts w:ascii="Arial Narrow" w:hAnsi="Arial Narrow"/>
          <w:b/>
          <w:sz w:val="28"/>
          <w:szCs w:val="28"/>
        </w:rPr>
        <w:t xml:space="preserve">  </w:t>
      </w:r>
      <w:r>
        <w:rPr>
          <w:rFonts w:ascii="Arial Narrow" w:hAnsi="Arial Narrow"/>
          <w:b/>
          <w:sz w:val="28"/>
          <w:szCs w:val="28"/>
        </w:rPr>
        <w:t>~</w:t>
      </w:r>
      <w:proofErr w:type="spellStart"/>
      <w:r>
        <w:rPr>
          <w:rFonts w:ascii="Arial Narrow" w:hAnsi="Arial Narrow"/>
          <w:b/>
          <w:sz w:val="28"/>
          <w:szCs w:val="28"/>
        </w:rPr>
        <w:t>Mrs.Cabel</w:t>
      </w:r>
      <w:proofErr w:type="spellEnd"/>
    </w:p>
    <w:sectPr w:rsidR="008B36A5" w:rsidRPr="002D0E36" w:rsidSect="00A06331">
      <w:pgSz w:w="12240" w:h="15840"/>
      <w:pgMar w:top="1170" w:right="1800" w:bottom="135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807"/>
    <w:multiLevelType w:val="hybridMultilevel"/>
    <w:tmpl w:val="99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1D60"/>
    <w:multiLevelType w:val="hybridMultilevel"/>
    <w:tmpl w:val="5442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537A"/>
    <w:multiLevelType w:val="hybridMultilevel"/>
    <w:tmpl w:val="CC06A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65987"/>
    <w:multiLevelType w:val="hybridMultilevel"/>
    <w:tmpl w:val="D16C9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D1D88"/>
    <w:multiLevelType w:val="hybridMultilevel"/>
    <w:tmpl w:val="7BC8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44C33F67"/>
    <w:multiLevelType w:val="hybridMultilevel"/>
    <w:tmpl w:val="444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62DB6"/>
    <w:multiLevelType w:val="hybridMultilevel"/>
    <w:tmpl w:val="E41C9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44EAE"/>
    <w:multiLevelType w:val="hybridMultilevel"/>
    <w:tmpl w:val="8F7E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9"/>
  </w:num>
  <w:num w:numId="6">
    <w:abstractNumId w:val="19"/>
  </w:num>
  <w:num w:numId="7">
    <w:abstractNumId w:val="13"/>
  </w:num>
  <w:num w:numId="8">
    <w:abstractNumId w:val="4"/>
  </w:num>
  <w:num w:numId="9">
    <w:abstractNumId w:val="10"/>
  </w:num>
  <w:num w:numId="10">
    <w:abstractNumId w:val="15"/>
  </w:num>
  <w:num w:numId="11">
    <w:abstractNumId w:val="3"/>
  </w:num>
  <w:num w:numId="12">
    <w:abstractNumId w:val="16"/>
  </w:num>
  <w:num w:numId="13">
    <w:abstractNumId w:val="0"/>
  </w:num>
  <w:num w:numId="14">
    <w:abstractNumId w:val="18"/>
  </w:num>
  <w:num w:numId="15">
    <w:abstractNumId w:val="1"/>
  </w:num>
  <w:num w:numId="16">
    <w:abstractNumId w:val="17"/>
  </w:num>
  <w:num w:numId="17">
    <w:abstractNumId w:val="2"/>
  </w:num>
  <w:num w:numId="18">
    <w:abstractNumId w:val="1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7D"/>
    <w:rsid w:val="00020274"/>
    <w:rsid w:val="00020C67"/>
    <w:rsid w:val="00047D55"/>
    <w:rsid w:val="00053BEB"/>
    <w:rsid w:val="00053DC8"/>
    <w:rsid w:val="00061EBF"/>
    <w:rsid w:val="00070012"/>
    <w:rsid w:val="00096430"/>
    <w:rsid w:val="00134863"/>
    <w:rsid w:val="00142EC3"/>
    <w:rsid w:val="001A0518"/>
    <w:rsid w:val="001B3280"/>
    <w:rsid w:val="001D7542"/>
    <w:rsid w:val="001F2B8B"/>
    <w:rsid w:val="001F7A59"/>
    <w:rsid w:val="00225247"/>
    <w:rsid w:val="00237006"/>
    <w:rsid w:val="002A6B01"/>
    <w:rsid w:val="002B68D1"/>
    <w:rsid w:val="002D0E36"/>
    <w:rsid w:val="00307759"/>
    <w:rsid w:val="003636D7"/>
    <w:rsid w:val="00363817"/>
    <w:rsid w:val="003704BD"/>
    <w:rsid w:val="003938B8"/>
    <w:rsid w:val="003C4BA0"/>
    <w:rsid w:val="003D47A1"/>
    <w:rsid w:val="003D7160"/>
    <w:rsid w:val="003E7DE1"/>
    <w:rsid w:val="003F682C"/>
    <w:rsid w:val="00407908"/>
    <w:rsid w:val="00413DAD"/>
    <w:rsid w:val="004368B2"/>
    <w:rsid w:val="00445152"/>
    <w:rsid w:val="004465DC"/>
    <w:rsid w:val="004654AB"/>
    <w:rsid w:val="00476BF7"/>
    <w:rsid w:val="0047756D"/>
    <w:rsid w:val="00486A40"/>
    <w:rsid w:val="004A030E"/>
    <w:rsid w:val="004A59B8"/>
    <w:rsid w:val="004B4576"/>
    <w:rsid w:val="004C21CE"/>
    <w:rsid w:val="004D50CB"/>
    <w:rsid w:val="004F13A9"/>
    <w:rsid w:val="004F5992"/>
    <w:rsid w:val="00516756"/>
    <w:rsid w:val="00541020"/>
    <w:rsid w:val="0054704F"/>
    <w:rsid w:val="00581FE0"/>
    <w:rsid w:val="00594AA4"/>
    <w:rsid w:val="005F1066"/>
    <w:rsid w:val="00651C8F"/>
    <w:rsid w:val="00651FCB"/>
    <w:rsid w:val="006A3459"/>
    <w:rsid w:val="006B1566"/>
    <w:rsid w:val="006D2843"/>
    <w:rsid w:val="007132A2"/>
    <w:rsid w:val="00744363"/>
    <w:rsid w:val="007607CB"/>
    <w:rsid w:val="007A67CC"/>
    <w:rsid w:val="007B2081"/>
    <w:rsid w:val="007B7332"/>
    <w:rsid w:val="007C0B51"/>
    <w:rsid w:val="007C23C5"/>
    <w:rsid w:val="007D78DF"/>
    <w:rsid w:val="007F34C8"/>
    <w:rsid w:val="0081080A"/>
    <w:rsid w:val="00812F60"/>
    <w:rsid w:val="0083437C"/>
    <w:rsid w:val="008359A0"/>
    <w:rsid w:val="0083728D"/>
    <w:rsid w:val="00845ED2"/>
    <w:rsid w:val="008A5994"/>
    <w:rsid w:val="008B36A5"/>
    <w:rsid w:val="008D2B7A"/>
    <w:rsid w:val="008D3BC7"/>
    <w:rsid w:val="008D5F37"/>
    <w:rsid w:val="008E491B"/>
    <w:rsid w:val="008E5EAD"/>
    <w:rsid w:val="008F798B"/>
    <w:rsid w:val="00916FEC"/>
    <w:rsid w:val="00931703"/>
    <w:rsid w:val="0093471A"/>
    <w:rsid w:val="00940213"/>
    <w:rsid w:val="00954947"/>
    <w:rsid w:val="00966746"/>
    <w:rsid w:val="00990115"/>
    <w:rsid w:val="00992359"/>
    <w:rsid w:val="009A3EAB"/>
    <w:rsid w:val="009A58B1"/>
    <w:rsid w:val="009C7A78"/>
    <w:rsid w:val="009D0A59"/>
    <w:rsid w:val="009D1C12"/>
    <w:rsid w:val="009F13AC"/>
    <w:rsid w:val="00A06331"/>
    <w:rsid w:val="00A42F15"/>
    <w:rsid w:val="00A969B8"/>
    <w:rsid w:val="00AB4B08"/>
    <w:rsid w:val="00AD1EC6"/>
    <w:rsid w:val="00AE67E0"/>
    <w:rsid w:val="00B03725"/>
    <w:rsid w:val="00B32537"/>
    <w:rsid w:val="00B355DD"/>
    <w:rsid w:val="00B52A0E"/>
    <w:rsid w:val="00B55109"/>
    <w:rsid w:val="00B7219A"/>
    <w:rsid w:val="00B77B21"/>
    <w:rsid w:val="00B81C7B"/>
    <w:rsid w:val="00B94352"/>
    <w:rsid w:val="00BB7BDE"/>
    <w:rsid w:val="00BC067A"/>
    <w:rsid w:val="00BC17D1"/>
    <w:rsid w:val="00BC1F0C"/>
    <w:rsid w:val="00BC46C4"/>
    <w:rsid w:val="00BD4820"/>
    <w:rsid w:val="00BE4176"/>
    <w:rsid w:val="00C0395D"/>
    <w:rsid w:val="00C15FCA"/>
    <w:rsid w:val="00C16814"/>
    <w:rsid w:val="00C215A6"/>
    <w:rsid w:val="00C2788D"/>
    <w:rsid w:val="00C35AE0"/>
    <w:rsid w:val="00C56156"/>
    <w:rsid w:val="00C56FA5"/>
    <w:rsid w:val="00C61484"/>
    <w:rsid w:val="00C6270C"/>
    <w:rsid w:val="00C66189"/>
    <w:rsid w:val="00C742D4"/>
    <w:rsid w:val="00C83FB9"/>
    <w:rsid w:val="00C9178F"/>
    <w:rsid w:val="00D10483"/>
    <w:rsid w:val="00D221AC"/>
    <w:rsid w:val="00D3218D"/>
    <w:rsid w:val="00D3460A"/>
    <w:rsid w:val="00D615CF"/>
    <w:rsid w:val="00D62C7D"/>
    <w:rsid w:val="00D75B09"/>
    <w:rsid w:val="00D75FB7"/>
    <w:rsid w:val="00D84F7F"/>
    <w:rsid w:val="00D92D5F"/>
    <w:rsid w:val="00DD5301"/>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B1BA9"/>
    <w:rsid w:val="00EC474E"/>
    <w:rsid w:val="00ED4D7C"/>
    <w:rsid w:val="00F07943"/>
    <w:rsid w:val="00F165A2"/>
    <w:rsid w:val="00F208A5"/>
    <w:rsid w:val="00F226D8"/>
    <w:rsid w:val="00F43599"/>
    <w:rsid w:val="00F4535C"/>
    <w:rsid w:val="00F65FBB"/>
    <w:rsid w:val="00F93433"/>
    <w:rsid w:val="00F96B7D"/>
    <w:rsid w:val="00FB6556"/>
    <w:rsid w:val="00FC0CAC"/>
    <w:rsid w:val="00FC51FF"/>
    <w:rsid w:val="00FD0EA8"/>
    <w:rsid w:val="00FE0F7F"/>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4BC28-181F-4B04-9239-78C83D6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6381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cabel@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4708</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Cabel, Krista (ASD-N)</cp:lastModifiedBy>
  <cp:revision>14</cp:revision>
  <cp:lastPrinted>2010-09-03T13:38:00Z</cp:lastPrinted>
  <dcterms:created xsi:type="dcterms:W3CDTF">2018-09-03T11:30:00Z</dcterms:created>
  <dcterms:modified xsi:type="dcterms:W3CDTF">2018-09-03T12:12:00Z</dcterms:modified>
</cp:coreProperties>
</file>