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D50CCD" w14:textId="77777777" w:rsidR="00247EC3" w:rsidRDefault="00FD51DD">
      <w:pPr>
        <w:pStyle w:val="Body"/>
        <w:jc w:val="center"/>
        <w:rPr>
          <w:b/>
          <w:bCs/>
          <w:sz w:val="40"/>
          <w:szCs w:val="40"/>
        </w:rPr>
      </w:pPr>
      <w:r>
        <w:rPr>
          <w:b/>
          <w:bCs/>
          <w:sz w:val="40"/>
          <w:szCs w:val="40"/>
        </w:rPr>
        <w:t xml:space="preserve">Dr. </w:t>
      </w:r>
      <w:proofErr w:type="spellStart"/>
      <w:r>
        <w:rPr>
          <w:b/>
          <w:bCs/>
          <w:sz w:val="40"/>
          <w:szCs w:val="40"/>
        </w:rPr>
        <w:t>Losier</w:t>
      </w:r>
      <w:proofErr w:type="spellEnd"/>
      <w:r>
        <w:rPr>
          <w:b/>
          <w:bCs/>
          <w:sz w:val="40"/>
          <w:szCs w:val="40"/>
        </w:rPr>
        <w:t xml:space="preserve"> Middle School</w:t>
      </w:r>
      <w:r>
        <w:rPr>
          <w:b/>
          <w:bCs/>
          <w:noProof/>
          <w:sz w:val="40"/>
          <w:szCs w:val="40"/>
        </w:rPr>
        <w:drawing>
          <wp:anchor distT="152400" distB="152400" distL="152400" distR="152400" simplePos="0" relativeHeight="251660288" behindDoc="0" locked="0" layoutInCell="1" allowOverlap="1" wp14:anchorId="26A19880" wp14:editId="20641B8D">
            <wp:simplePos x="0" y="0"/>
            <wp:positionH relativeFrom="margin">
              <wp:posOffset>4654550</wp:posOffset>
            </wp:positionH>
            <wp:positionV relativeFrom="page">
              <wp:posOffset>228167</wp:posOffset>
            </wp:positionV>
            <wp:extent cx="1828800" cy="13724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night head.png"/>
                    <pic:cNvPicPr>
                      <a:picLocks noChangeAspect="1"/>
                    </pic:cNvPicPr>
                  </pic:nvPicPr>
                  <pic:blipFill>
                    <a:blip r:embed="rId6">
                      <a:extLst/>
                    </a:blip>
                    <a:stretch>
                      <a:fillRect/>
                    </a:stretch>
                  </pic:blipFill>
                  <pic:spPr>
                    <a:xfrm>
                      <a:off x="0" y="0"/>
                      <a:ext cx="1828800" cy="1372465"/>
                    </a:xfrm>
                    <a:prstGeom prst="rect">
                      <a:avLst/>
                    </a:prstGeom>
                    <a:ln w="12700" cap="flat">
                      <a:noFill/>
                      <a:miter lim="400000"/>
                    </a:ln>
                    <a:effectLst/>
                  </pic:spPr>
                </pic:pic>
              </a:graphicData>
            </a:graphic>
          </wp:anchor>
        </w:drawing>
      </w:r>
      <w:r>
        <w:rPr>
          <w:b/>
          <w:bCs/>
          <w:noProof/>
          <w:sz w:val="40"/>
          <w:szCs w:val="40"/>
        </w:rPr>
        <w:drawing>
          <wp:anchor distT="152400" distB="152400" distL="152400" distR="152400" simplePos="0" relativeHeight="251659264" behindDoc="0" locked="0" layoutInCell="1" allowOverlap="1" wp14:anchorId="3B81BAC7" wp14:editId="7AE733DD">
            <wp:simplePos x="0" y="0"/>
            <wp:positionH relativeFrom="margin">
              <wp:posOffset>-336550</wp:posOffset>
            </wp:positionH>
            <wp:positionV relativeFrom="page">
              <wp:posOffset>228167</wp:posOffset>
            </wp:positionV>
            <wp:extent cx="1828800" cy="137246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night head.png"/>
                    <pic:cNvPicPr>
                      <a:picLocks noChangeAspect="1"/>
                    </pic:cNvPicPr>
                  </pic:nvPicPr>
                  <pic:blipFill>
                    <a:blip r:embed="rId6">
                      <a:extLst/>
                    </a:blip>
                    <a:stretch>
                      <a:fillRect/>
                    </a:stretch>
                  </pic:blipFill>
                  <pic:spPr>
                    <a:xfrm>
                      <a:off x="0" y="0"/>
                      <a:ext cx="1828800" cy="1372465"/>
                    </a:xfrm>
                    <a:prstGeom prst="rect">
                      <a:avLst/>
                    </a:prstGeom>
                    <a:ln w="12700" cap="flat">
                      <a:noFill/>
                      <a:miter lim="400000"/>
                    </a:ln>
                    <a:effectLst/>
                  </pic:spPr>
                </pic:pic>
              </a:graphicData>
            </a:graphic>
          </wp:anchor>
        </w:drawing>
      </w:r>
    </w:p>
    <w:p w14:paraId="6758FE45" w14:textId="77777777" w:rsidR="00247EC3" w:rsidRDefault="00247EC3">
      <w:pPr>
        <w:pStyle w:val="Body"/>
        <w:jc w:val="center"/>
        <w:rPr>
          <w:b/>
          <w:bCs/>
          <w:sz w:val="16"/>
          <w:szCs w:val="16"/>
        </w:rPr>
      </w:pPr>
    </w:p>
    <w:p w14:paraId="5C1F8930" w14:textId="77777777" w:rsidR="00247EC3" w:rsidRDefault="00247EC3">
      <w:pPr>
        <w:pStyle w:val="Body"/>
        <w:jc w:val="center"/>
        <w:rPr>
          <w:sz w:val="16"/>
          <w:szCs w:val="16"/>
        </w:rPr>
      </w:pPr>
    </w:p>
    <w:p w14:paraId="40DED466" w14:textId="77777777" w:rsidR="00247EC3" w:rsidRDefault="00FD51DD">
      <w:pPr>
        <w:pStyle w:val="Body"/>
        <w:jc w:val="center"/>
        <w:rPr>
          <w:sz w:val="16"/>
          <w:szCs w:val="16"/>
        </w:rPr>
      </w:pPr>
      <w:r>
        <w:rPr>
          <w:sz w:val="16"/>
          <w:szCs w:val="16"/>
        </w:rPr>
        <w:t xml:space="preserve">506-778-6077 </w:t>
      </w:r>
      <w:r>
        <w:rPr>
          <w:sz w:val="16"/>
          <w:szCs w:val="16"/>
        </w:rPr>
        <w:tab/>
      </w:r>
      <w:r>
        <w:rPr>
          <w:sz w:val="16"/>
          <w:szCs w:val="16"/>
        </w:rPr>
        <w:tab/>
      </w:r>
      <w:hyperlink r:id="rId7" w:history="1">
        <w:r>
          <w:rPr>
            <w:rStyle w:val="Hyperlink0"/>
            <w:sz w:val="16"/>
            <w:szCs w:val="16"/>
          </w:rPr>
          <w:t>drlosier.nbed.nb.ca</w:t>
        </w:r>
      </w:hyperlink>
      <w:r>
        <w:rPr>
          <w:sz w:val="16"/>
          <w:szCs w:val="16"/>
        </w:rPr>
        <w:tab/>
      </w:r>
      <w:r>
        <w:rPr>
          <w:sz w:val="16"/>
          <w:szCs w:val="16"/>
        </w:rPr>
        <w:tab/>
      </w:r>
      <w:r>
        <w:rPr>
          <w:sz w:val="16"/>
          <w:szCs w:val="16"/>
        </w:rPr>
        <w:tab/>
        <w:t xml:space="preserve">124 Henderson Street, </w:t>
      </w:r>
      <w:proofErr w:type="spellStart"/>
      <w:r>
        <w:rPr>
          <w:sz w:val="16"/>
          <w:szCs w:val="16"/>
        </w:rPr>
        <w:t>Miramichi</w:t>
      </w:r>
      <w:proofErr w:type="spellEnd"/>
      <w:r>
        <w:rPr>
          <w:sz w:val="16"/>
          <w:szCs w:val="16"/>
        </w:rPr>
        <w:t>, NB, E1N 2S2</w:t>
      </w:r>
    </w:p>
    <w:p w14:paraId="3F871E5A" w14:textId="77777777" w:rsidR="00247EC3" w:rsidRDefault="00247EC3">
      <w:pPr>
        <w:pStyle w:val="Body"/>
        <w:jc w:val="center"/>
        <w:rPr>
          <w:sz w:val="16"/>
          <w:szCs w:val="16"/>
        </w:rPr>
      </w:pPr>
    </w:p>
    <w:p w14:paraId="3DA43F9B" w14:textId="77777777" w:rsidR="00247EC3" w:rsidRDefault="00FD51DD">
      <w:pPr>
        <w:pStyle w:val="Body"/>
      </w:pPr>
      <w:r>
        <w:t xml:space="preserve">Judson </w:t>
      </w:r>
      <w:proofErr w:type="spellStart"/>
      <w:r>
        <w:t>Waye</w:t>
      </w:r>
      <w:proofErr w:type="spellEnd"/>
      <w:r>
        <w:tab/>
      </w:r>
      <w:r>
        <w:tab/>
      </w:r>
      <w:r>
        <w:tab/>
      </w:r>
      <w:r>
        <w:tab/>
      </w:r>
      <w:r>
        <w:tab/>
      </w:r>
      <w:r>
        <w:tab/>
      </w:r>
      <w:r>
        <w:tab/>
      </w:r>
      <w:r>
        <w:tab/>
      </w:r>
      <w:r>
        <w:tab/>
      </w:r>
      <w:r>
        <w:tab/>
        <w:t>Sherry Munn</w:t>
      </w:r>
    </w:p>
    <w:p w14:paraId="61290023" w14:textId="77777777" w:rsidR="00247EC3" w:rsidRDefault="00FD51DD">
      <w:pPr>
        <w:pStyle w:val="Body"/>
      </w:pPr>
      <w:r>
        <w:t>Principal</w:t>
      </w:r>
      <w:r>
        <w:tab/>
      </w:r>
      <w:r>
        <w:tab/>
      </w:r>
      <w:r>
        <w:tab/>
      </w:r>
      <w:r>
        <w:tab/>
      </w:r>
      <w:r>
        <w:tab/>
      </w:r>
      <w:r>
        <w:tab/>
      </w:r>
      <w:r>
        <w:tab/>
      </w:r>
      <w:r>
        <w:tab/>
      </w:r>
      <w:r>
        <w:tab/>
      </w:r>
      <w:r>
        <w:tab/>
        <w:t xml:space="preserve">Vice Principal </w:t>
      </w:r>
    </w:p>
    <w:p w14:paraId="7CF72EF4" w14:textId="77777777" w:rsidR="00247EC3" w:rsidRDefault="00247EC3">
      <w:pPr>
        <w:pStyle w:val="Body"/>
      </w:pPr>
    </w:p>
    <w:p w14:paraId="31D14A97" w14:textId="77777777" w:rsidR="00247EC3" w:rsidRDefault="00247EC3">
      <w:pPr>
        <w:pStyle w:val="Body"/>
      </w:pPr>
    </w:p>
    <w:p w14:paraId="452757C0" w14:textId="77777777" w:rsidR="00247EC3" w:rsidRDefault="00247EC3">
      <w:pPr>
        <w:pStyle w:val="Body"/>
      </w:pPr>
    </w:p>
    <w:p w14:paraId="115E32E0" w14:textId="77777777" w:rsidR="00247EC3" w:rsidRDefault="00FD51DD">
      <w:pPr>
        <w:pStyle w:val="Body"/>
        <w:suppressAutoHyphens/>
        <w:spacing w:after="180" w:line="264" w:lineRule="auto"/>
        <w:rPr>
          <w:rFonts w:ascii="Helvetica" w:eastAsia="Helvetica" w:hAnsi="Helvetica" w:cs="Helvetica"/>
          <w:sz w:val="24"/>
          <w:szCs w:val="24"/>
        </w:rPr>
      </w:pPr>
      <w:r>
        <w:rPr>
          <w:rFonts w:ascii="Helvetica" w:hAnsi="Helvetica"/>
          <w:sz w:val="24"/>
          <w:szCs w:val="24"/>
        </w:rPr>
        <w:t>RE: Information Letter for Families</w:t>
      </w:r>
    </w:p>
    <w:p w14:paraId="65D271D9" w14:textId="77777777" w:rsidR="00247EC3" w:rsidRDefault="00247EC3">
      <w:pPr>
        <w:pStyle w:val="Body"/>
        <w:suppressAutoHyphens/>
        <w:spacing w:after="180" w:line="264" w:lineRule="auto"/>
        <w:rPr>
          <w:rFonts w:ascii="Helvetica" w:eastAsia="Helvetica" w:hAnsi="Helvetica" w:cs="Helvetica"/>
          <w:sz w:val="24"/>
          <w:szCs w:val="24"/>
        </w:rPr>
      </w:pPr>
    </w:p>
    <w:p w14:paraId="55666DB1" w14:textId="77777777" w:rsidR="00247EC3" w:rsidRDefault="00FD51DD">
      <w:pPr>
        <w:pStyle w:val="Body"/>
        <w:suppressAutoHyphens/>
        <w:spacing w:after="180" w:line="264" w:lineRule="auto"/>
        <w:rPr>
          <w:rFonts w:ascii="Helvetica" w:eastAsia="Helvetica" w:hAnsi="Helvetica" w:cs="Helvetica"/>
          <w:sz w:val="24"/>
          <w:szCs w:val="24"/>
        </w:rPr>
      </w:pPr>
      <w:r>
        <w:rPr>
          <w:rFonts w:ascii="Helvetica" w:hAnsi="Helvetica"/>
          <w:sz w:val="24"/>
          <w:szCs w:val="24"/>
        </w:rPr>
        <w:t>Dear Families:</w:t>
      </w:r>
    </w:p>
    <w:p w14:paraId="558B13AA" w14:textId="23F82D03" w:rsidR="00247EC3" w:rsidRDefault="00FD51DD">
      <w:pPr>
        <w:pStyle w:val="Body"/>
        <w:suppressAutoHyphens/>
        <w:spacing w:after="180" w:line="264" w:lineRule="auto"/>
        <w:rPr>
          <w:rFonts w:ascii="Helvetica" w:eastAsia="Helvetica" w:hAnsi="Helvetica" w:cs="Helvetica"/>
          <w:sz w:val="24"/>
          <w:szCs w:val="24"/>
        </w:rPr>
      </w:pPr>
      <w:r>
        <w:rPr>
          <w:rFonts w:ascii="Helvetica" w:hAnsi="Helvetica"/>
          <w:sz w:val="24"/>
          <w:szCs w:val="24"/>
        </w:rPr>
        <w:t xml:space="preserve">We are pleased to inform you that we will be teaching the prescribed </w:t>
      </w:r>
      <w:r>
        <w:rPr>
          <w:rFonts w:ascii="Helvetica" w:hAnsi="Helvetica"/>
          <w:i/>
          <w:iCs/>
          <w:sz w:val="24"/>
          <w:szCs w:val="24"/>
        </w:rPr>
        <w:t xml:space="preserve">Health Education Curriculum, Grade </w:t>
      </w:r>
      <w:r w:rsidR="00080523">
        <w:rPr>
          <w:rFonts w:ascii="Helvetica" w:hAnsi="Helvetica"/>
          <w:i/>
          <w:iCs/>
          <w:sz w:val="24"/>
          <w:szCs w:val="24"/>
        </w:rPr>
        <w:t>6, 7 and 8</w:t>
      </w:r>
      <w:bookmarkStart w:id="0" w:name="_GoBack"/>
      <w:bookmarkEnd w:id="0"/>
      <w:r>
        <w:rPr>
          <w:rFonts w:ascii="Helvetica" w:hAnsi="Helvetica"/>
          <w:i/>
          <w:iCs/>
          <w:sz w:val="24"/>
          <w:szCs w:val="24"/>
        </w:rPr>
        <w:t xml:space="preserve">.  </w:t>
      </w:r>
      <w:r>
        <w:rPr>
          <w:rFonts w:ascii="Helvetica" w:hAnsi="Helvetica"/>
          <w:sz w:val="24"/>
          <w:szCs w:val="24"/>
        </w:rPr>
        <w:t xml:space="preserve">The curriculum consists of four strands shown on the attached paged entitled Heath Curriculum at a Glance: Summary of Learning Outcomes for Grades 6-8. </w:t>
      </w:r>
    </w:p>
    <w:p w14:paraId="537E3DF8" w14:textId="77777777" w:rsidR="00247EC3" w:rsidRDefault="00FD51DD">
      <w:pPr>
        <w:pStyle w:val="Body"/>
        <w:suppressAutoHyphens/>
        <w:spacing w:after="180" w:line="264" w:lineRule="auto"/>
        <w:rPr>
          <w:rFonts w:ascii="Helvetica" w:eastAsia="Helvetica" w:hAnsi="Helvetica" w:cs="Helvetica"/>
          <w:sz w:val="24"/>
          <w:szCs w:val="24"/>
        </w:rPr>
      </w:pPr>
      <w:r>
        <w:rPr>
          <w:rFonts w:ascii="Helvetica" w:hAnsi="Helvetica"/>
          <w:sz w:val="24"/>
          <w:szCs w:val="24"/>
        </w:rPr>
        <w:t xml:space="preserve">Keeping children safe and healthy is of great importance to both parents and educators.  Healthy students are better learners and are more likely to grow up to be healthy, happy adults.  The intent of the curriculum is to assist and support parents in teaching their children knowledge and skills to promote health.  All of the information is developmentally appropriate for children and builds on what they have learned in previous grades.  The curriculum supports the development of skills to make healthy choices.  </w:t>
      </w:r>
    </w:p>
    <w:p w14:paraId="2D1C2B70" w14:textId="77777777" w:rsidR="00247EC3" w:rsidRDefault="00FD51DD">
      <w:pPr>
        <w:pStyle w:val="Body"/>
        <w:suppressAutoHyphens/>
        <w:spacing w:after="180" w:line="264" w:lineRule="auto"/>
        <w:rPr>
          <w:rFonts w:ascii="Helvetica" w:eastAsia="Helvetica" w:hAnsi="Helvetica" w:cs="Helvetica"/>
          <w:sz w:val="24"/>
          <w:szCs w:val="24"/>
        </w:rPr>
      </w:pPr>
      <w:r>
        <w:rPr>
          <w:rFonts w:ascii="Helvetica" w:hAnsi="Helvetica"/>
          <w:sz w:val="24"/>
          <w:szCs w:val="24"/>
        </w:rPr>
        <w:t xml:space="preserve">Families play an integral role in their child’s education, and this is particularly important when the learning involves sexuality and sexual health.  Schools address these topics to ensure that all learners have access to factual, accurate information about health and well-being and learn the skills to make safe and responsible decisions.  This curriculum will not replace the role of parents/guardians in educating their children on sexuality and sexual health.  </w:t>
      </w:r>
    </w:p>
    <w:p w14:paraId="2CBB2116" w14:textId="77777777" w:rsidR="00247EC3" w:rsidRDefault="00FD51DD">
      <w:pPr>
        <w:pStyle w:val="Body"/>
        <w:suppressAutoHyphens/>
        <w:spacing w:after="180" w:line="264" w:lineRule="auto"/>
        <w:rPr>
          <w:rFonts w:ascii="Helvetica" w:eastAsia="Helvetica" w:hAnsi="Helvetica" w:cs="Helvetica"/>
          <w:sz w:val="24"/>
          <w:szCs w:val="24"/>
        </w:rPr>
      </w:pPr>
      <w:r>
        <w:rPr>
          <w:rFonts w:ascii="Helvetica" w:hAnsi="Helvetica"/>
          <w:sz w:val="24"/>
          <w:szCs w:val="24"/>
        </w:rPr>
        <w:t xml:space="preserve">I encourage you to talk with your children about what they are learning in class and to contact me or your child’s teacher if you require further information.  Your interest and support are greatly appreciated. </w:t>
      </w:r>
    </w:p>
    <w:p w14:paraId="21F101B7" w14:textId="77777777" w:rsidR="00247EC3" w:rsidRDefault="00400F7F">
      <w:pPr>
        <w:pStyle w:val="Body"/>
        <w:suppressAutoHyphens/>
        <w:spacing w:after="180" w:line="264" w:lineRule="auto"/>
        <w:rPr>
          <w:rFonts w:ascii="Helvetica" w:eastAsia="Helvetica" w:hAnsi="Helvetica" w:cs="Helvetica"/>
          <w:sz w:val="24"/>
          <w:szCs w:val="24"/>
        </w:rPr>
      </w:pPr>
      <w:r>
        <w:rPr>
          <w:rFonts w:ascii="Helvetica" w:eastAsia="Helvetica" w:hAnsi="Helvetica" w:cs="Helvetica"/>
          <w:noProof/>
          <w:sz w:val="24"/>
          <w:szCs w:val="24"/>
        </w:rPr>
        <w:drawing>
          <wp:anchor distT="152400" distB="152400" distL="152400" distR="152400" simplePos="0" relativeHeight="251661312" behindDoc="0" locked="0" layoutInCell="1" allowOverlap="1" wp14:anchorId="02619DDE" wp14:editId="75F1F26F">
            <wp:simplePos x="0" y="0"/>
            <wp:positionH relativeFrom="margin">
              <wp:posOffset>88265</wp:posOffset>
            </wp:positionH>
            <wp:positionV relativeFrom="line">
              <wp:posOffset>239395</wp:posOffset>
            </wp:positionV>
            <wp:extent cx="979149" cy="341779"/>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ignature.png"/>
                    <pic:cNvPicPr>
                      <a:picLocks noChangeAspect="1"/>
                    </pic:cNvPicPr>
                  </pic:nvPicPr>
                  <pic:blipFill>
                    <a:blip r:embed="rId8">
                      <a:extLst/>
                    </a:blip>
                    <a:stretch>
                      <a:fillRect/>
                    </a:stretch>
                  </pic:blipFill>
                  <pic:spPr>
                    <a:xfrm>
                      <a:off x="0" y="0"/>
                      <a:ext cx="979149" cy="341779"/>
                    </a:xfrm>
                    <a:prstGeom prst="rect">
                      <a:avLst/>
                    </a:prstGeom>
                    <a:ln w="12700" cap="flat">
                      <a:noFill/>
                      <a:miter lim="400000"/>
                    </a:ln>
                    <a:effectLst/>
                  </pic:spPr>
                </pic:pic>
              </a:graphicData>
            </a:graphic>
          </wp:anchor>
        </w:drawing>
      </w:r>
      <w:r w:rsidR="00FD51DD">
        <w:rPr>
          <w:rFonts w:ascii="Helvetica" w:hAnsi="Helvetica"/>
          <w:sz w:val="24"/>
          <w:szCs w:val="24"/>
        </w:rPr>
        <w:t>Appreciatively,</w:t>
      </w:r>
    </w:p>
    <w:p w14:paraId="35DB9037" w14:textId="77777777" w:rsidR="00247EC3" w:rsidRDefault="00247EC3">
      <w:pPr>
        <w:pStyle w:val="Body"/>
        <w:suppressAutoHyphens/>
        <w:spacing w:after="180" w:line="264" w:lineRule="auto"/>
        <w:rPr>
          <w:rFonts w:ascii="Helvetica" w:eastAsia="Helvetica" w:hAnsi="Helvetica" w:cs="Helvetica"/>
          <w:sz w:val="24"/>
          <w:szCs w:val="24"/>
        </w:rPr>
      </w:pPr>
    </w:p>
    <w:p w14:paraId="43385370" w14:textId="77777777" w:rsidR="00247EC3" w:rsidRDefault="00FD51DD">
      <w:pPr>
        <w:pStyle w:val="Body"/>
      </w:pPr>
      <w:r>
        <w:t xml:space="preserve">Judson </w:t>
      </w:r>
      <w:proofErr w:type="spellStart"/>
      <w:r>
        <w:t>Waye</w:t>
      </w:r>
      <w:proofErr w:type="spellEnd"/>
    </w:p>
    <w:p w14:paraId="62E5D823" w14:textId="77777777" w:rsidR="00247EC3" w:rsidRDefault="00FD51DD">
      <w:pPr>
        <w:pStyle w:val="Body"/>
      </w:pPr>
      <w:r>
        <w:t xml:space="preserve">Principal, Dr. </w:t>
      </w:r>
      <w:proofErr w:type="spellStart"/>
      <w:r>
        <w:t>Losier</w:t>
      </w:r>
      <w:proofErr w:type="spellEnd"/>
      <w:r>
        <w:t xml:space="preserve"> Middle School</w:t>
      </w:r>
    </w:p>
    <w:sectPr w:rsidR="00247E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8D51" w14:textId="77777777" w:rsidR="00494C85" w:rsidRDefault="00494C85">
      <w:r>
        <w:separator/>
      </w:r>
    </w:p>
  </w:endnote>
  <w:endnote w:type="continuationSeparator" w:id="0">
    <w:p w14:paraId="6DC4E0A2" w14:textId="77777777" w:rsidR="00494C85" w:rsidRDefault="0049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5D6F" w14:textId="77777777" w:rsidR="00494C85" w:rsidRDefault="00494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65F7" w14:textId="77777777" w:rsidR="00494C85" w:rsidRDefault="00494C8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6AC3" w14:textId="77777777" w:rsidR="00494C85" w:rsidRDefault="0049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A9C3" w14:textId="77777777" w:rsidR="00494C85" w:rsidRDefault="00494C85">
      <w:r>
        <w:separator/>
      </w:r>
    </w:p>
  </w:footnote>
  <w:footnote w:type="continuationSeparator" w:id="0">
    <w:p w14:paraId="1297ED14" w14:textId="77777777" w:rsidR="00494C85" w:rsidRDefault="00494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606F" w14:textId="77777777" w:rsidR="00494C85" w:rsidRDefault="00494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DCF5" w14:textId="77777777" w:rsidR="00494C85" w:rsidRDefault="00494C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343A" w14:textId="77777777" w:rsidR="00494C85" w:rsidRDefault="00494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C3"/>
    <w:rsid w:val="00080523"/>
    <w:rsid w:val="00247EC3"/>
    <w:rsid w:val="00400F7F"/>
    <w:rsid w:val="00494C85"/>
    <w:rsid w:val="00FD5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D1D93"/>
  <w15:docId w15:val="{4499E70A-A309-F641-9660-45787F9C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400F7F"/>
    <w:pPr>
      <w:tabs>
        <w:tab w:val="center" w:pos="4680"/>
        <w:tab w:val="right" w:pos="9360"/>
      </w:tabs>
    </w:pPr>
  </w:style>
  <w:style w:type="character" w:customStyle="1" w:styleId="HeaderChar">
    <w:name w:val="Header Char"/>
    <w:basedOn w:val="DefaultParagraphFont"/>
    <w:link w:val="Header"/>
    <w:uiPriority w:val="99"/>
    <w:rsid w:val="00400F7F"/>
    <w:rPr>
      <w:sz w:val="24"/>
      <w:szCs w:val="24"/>
      <w:lang w:val="en-US"/>
    </w:rPr>
  </w:style>
  <w:style w:type="paragraph" w:styleId="Footer">
    <w:name w:val="footer"/>
    <w:basedOn w:val="Normal"/>
    <w:link w:val="FooterChar"/>
    <w:uiPriority w:val="99"/>
    <w:unhideWhenUsed/>
    <w:rsid w:val="00400F7F"/>
    <w:pPr>
      <w:tabs>
        <w:tab w:val="center" w:pos="4680"/>
        <w:tab w:val="right" w:pos="9360"/>
      </w:tabs>
    </w:pPr>
  </w:style>
  <w:style w:type="character" w:customStyle="1" w:styleId="FooterChar">
    <w:name w:val="Footer Char"/>
    <w:basedOn w:val="DefaultParagraphFont"/>
    <w:link w:val="Footer"/>
    <w:uiPriority w:val="99"/>
    <w:rsid w:val="00400F7F"/>
    <w:rPr>
      <w:sz w:val="24"/>
      <w:szCs w:val="24"/>
      <w:lang w:val="en-US"/>
    </w:rPr>
  </w:style>
  <w:style w:type="paragraph" w:styleId="BalloonText">
    <w:name w:val="Balloon Text"/>
    <w:basedOn w:val="Normal"/>
    <w:link w:val="BalloonTextChar"/>
    <w:uiPriority w:val="99"/>
    <w:semiHidden/>
    <w:unhideWhenUsed/>
    <w:rsid w:val="00494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C8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drlosier.nbed.nb.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Dunnett, Terri-Lynne (ASD-N)</dc:creator>
  <cp:lastModifiedBy>Dunnett, Terri-Lynne (ASD-N)</cp:lastModifiedBy>
  <cp:revision>2</cp:revision>
  <cp:lastPrinted>2019-03-28T16:02:00Z</cp:lastPrinted>
  <dcterms:created xsi:type="dcterms:W3CDTF">2019-03-28T16:57:00Z</dcterms:created>
  <dcterms:modified xsi:type="dcterms:W3CDTF">2019-03-28T16:57:00Z</dcterms:modified>
</cp:coreProperties>
</file>