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4A" w:rsidRPr="003F0A5E" w:rsidRDefault="0045634A" w:rsidP="0045634A">
      <w:pPr>
        <w:rPr>
          <w:rFonts w:ascii="Tahoma" w:hAnsi="Tahoma" w:cs="Tahoma"/>
        </w:rPr>
      </w:pPr>
      <w:bookmarkStart w:id="0" w:name="_GoBack"/>
      <w:bookmarkEnd w:id="0"/>
      <w:r w:rsidRPr="003F0A5E">
        <w:rPr>
          <w:rFonts w:ascii="Tahoma" w:hAnsi="Tahoma" w:cs="Tahoma"/>
        </w:rPr>
        <w:t>Dear Parent/Guardian,</w:t>
      </w:r>
    </w:p>
    <w:p w:rsidR="0045634A" w:rsidRDefault="0045634A" w:rsidP="00B438C9">
      <w:pPr>
        <w:spacing w:line="360" w:lineRule="auto"/>
        <w:ind w:firstLine="720"/>
        <w:rPr>
          <w:rFonts w:ascii="Tahoma" w:hAnsi="Tahoma" w:cs="Tahoma"/>
        </w:rPr>
      </w:pPr>
      <w:r w:rsidRPr="003F0A5E">
        <w:rPr>
          <w:rFonts w:ascii="Tahoma" w:hAnsi="Tahoma" w:cs="Tahoma"/>
        </w:rPr>
        <w:t xml:space="preserve">The Green Team is excited </w:t>
      </w:r>
      <w:r>
        <w:rPr>
          <w:rFonts w:ascii="Tahoma" w:hAnsi="Tahoma" w:cs="Tahoma"/>
        </w:rPr>
        <w:t>to offer the Grade 8 students an end of</w:t>
      </w:r>
      <w:r w:rsidRPr="003F0A5E">
        <w:rPr>
          <w:rFonts w:ascii="Tahoma" w:hAnsi="Tahoma" w:cs="Tahoma"/>
        </w:rPr>
        <w:t xml:space="preserve"> year trip. </w:t>
      </w:r>
      <w:r>
        <w:rPr>
          <w:rFonts w:ascii="Tahoma" w:hAnsi="Tahoma" w:cs="Tahoma"/>
        </w:rPr>
        <w:t>The dates of this trip are June 10 to June 12</w:t>
      </w:r>
      <w:r w:rsidRPr="00DB7604">
        <w:rPr>
          <w:rFonts w:ascii="Tahoma" w:hAnsi="Tahoma" w:cs="Tahoma"/>
          <w:vertAlign w:val="superscript"/>
        </w:rPr>
        <w:t>th</w:t>
      </w:r>
      <w:r>
        <w:rPr>
          <w:rFonts w:ascii="Tahoma" w:hAnsi="Tahoma" w:cs="Tahoma"/>
        </w:rPr>
        <w:t xml:space="preserve">. The entire cost of the trip is $450.00 which is due no later than </w:t>
      </w:r>
      <w:r w:rsidRPr="00124454">
        <w:rPr>
          <w:rFonts w:ascii="Tahoma" w:hAnsi="Tahoma" w:cs="Tahoma"/>
          <w:b/>
        </w:rPr>
        <w:t>April 18</w:t>
      </w:r>
      <w:r w:rsidRPr="00124454">
        <w:rPr>
          <w:rFonts w:ascii="Tahoma" w:hAnsi="Tahoma" w:cs="Tahoma"/>
          <w:b/>
          <w:vertAlign w:val="superscript"/>
        </w:rPr>
        <w:t>th</w:t>
      </w:r>
      <w:r>
        <w:rPr>
          <w:rFonts w:ascii="Tahoma" w:hAnsi="Tahoma" w:cs="Tahoma"/>
        </w:rPr>
        <w:t>. This includes all travel costs, all meals except lunch the first day (students will need to bring a bag lunch to eat on the bus) and admission to all venues and tours. Spending money at the mall is at the discretion of the parent/guardian</w:t>
      </w:r>
      <w:r w:rsidR="00DA3390">
        <w:rPr>
          <w:rFonts w:ascii="Tahoma" w:hAnsi="Tahoma" w:cs="Tahoma"/>
        </w:rPr>
        <w:t xml:space="preserve"> as is food at the movie theater</w:t>
      </w:r>
      <w:r>
        <w:rPr>
          <w:rFonts w:ascii="Tahoma" w:hAnsi="Tahoma" w:cs="Tahoma"/>
        </w:rPr>
        <w:t xml:space="preserve">. </w:t>
      </w:r>
    </w:p>
    <w:p w:rsidR="0045634A" w:rsidRDefault="0045634A" w:rsidP="00B438C9">
      <w:pPr>
        <w:spacing w:line="360" w:lineRule="auto"/>
        <w:ind w:firstLine="720"/>
        <w:rPr>
          <w:rFonts w:ascii="Tahoma" w:hAnsi="Tahoma" w:cs="Tahoma"/>
        </w:rPr>
      </w:pPr>
      <w:r>
        <w:rPr>
          <w:rFonts w:ascii="Tahoma" w:hAnsi="Tahoma" w:cs="Tahoma"/>
        </w:rPr>
        <w:t>You can pay for the trip at any time before this date. If you prefer to make payments toward the trip we can accept payments at your convenience or the total cost can be paid at any time until April 18</w:t>
      </w:r>
      <w:r w:rsidRPr="00727473">
        <w:rPr>
          <w:rFonts w:ascii="Tahoma" w:hAnsi="Tahoma" w:cs="Tahoma"/>
          <w:vertAlign w:val="superscript"/>
        </w:rPr>
        <w:t>th</w:t>
      </w:r>
      <w:r>
        <w:rPr>
          <w:rFonts w:ascii="Tahoma" w:hAnsi="Tahoma" w:cs="Tahoma"/>
        </w:rPr>
        <w:t xml:space="preserve"> by cash, money orders, or cheques (if postdated not later than April 23). Any cheques, money orders, etc. should be made payable to: Dr. Losier Middle School. The final date for you to cancel with a full refund will be </w:t>
      </w:r>
      <w:r w:rsidRPr="00727473">
        <w:rPr>
          <w:rFonts w:ascii="Tahoma" w:hAnsi="Tahoma" w:cs="Tahoma"/>
          <w:b/>
        </w:rPr>
        <w:t>April 30</w:t>
      </w:r>
      <w:r w:rsidRPr="00727473">
        <w:rPr>
          <w:rFonts w:ascii="Tahoma" w:hAnsi="Tahoma" w:cs="Tahoma"/>
          <w:b/>
          <w:vertAlign w:val="superscript"/>
        </w:rPr>
        <w:t>th</w:t>
      </w:r>
      <w:r>
        <w:rPr>
          <w:rFonts w:ascii="Tahoma" w:hAnsi="Tahoma" w:cs="Tahoma"/>
        </w:rPr>
        <w:t>. Following this date only the meal cost (approximately $70 can be refunded.) All payments should be taken to Ms. Munn and receipts will be provided.</w:t>
      </w:r>
    </w:p>
    <w:p w:rsidR="00E06198" w:rsidRDefault="00E06198" w:rsidP="00B438C9">
      <w:pPr>
        <w:spacing w:after="0" w:line="360" w:lineRule="auto"/>
        <w:rPr>
          <w:rFonts w:ascii="Tahoma" w:hAnsi="Tahoma" w:cs="Tahoma"/>
        </w:rPr>
      </w:pPr>
      <w:r>
        <w:rPr>
          <w:rFonts w:ascii="Tahoma" w:hAnsi="Tahoma" w:cs="Tahoma"/>
        </w:rPr>
        <w:t xml:space="preserve">This is a school trip as with all school events and all school rules will apply. </w:t>
      </w:r>
      <w:r w:rsidRPr="006C0A80">
        <w:rPr>
          <w:rFonts w:ascii="Tahoma" w:hAnsi="Tahoma" w:cs="Tahoma"/>
        </w:rPr>
        <w:t xml:space="preserve">Students are </w:t>
      </w:r>
      <w:r>
        <w:rPr>
          <w:rFonts w:ascii="Tahoma" w:hAnsi="Tahoma" w:cs="Tahoma"/>
        </w:rPr>
        <w:t xml:space="preserve">not </w:t>
      </w:r>
      <w:r w:rsidRPr="006C0A80">
        <w:rPr>
          <w:rFonts w:ascii="Tahoma" w:hAnsi="Tahoma" w:cs="Tahoma"/>
        </w:rPr>
        <w:t>allowed in the rooms of students of the opposite sex. There is a lounge in the hotel where students can socialize if time allows.</w:t>
      </w:r>
    </w:p>
    <w:p w:rsidR="00E06198" w:rsidRDefault="00E06198" w:rsidP="00896983">
      <w:pPr>
        <w:pStyle w:val="ListParagraph"/>
        <w:numPr>
          <w:ilvl w:val="0"/>
          <w:numId w:val="1"/>
        </w:numPr>
        <w:spacing w:after="0" w:line="240" w:lineRule="auto"/>
        <w:rPr>
          <w:rFonts w:ascii="Tahoma" w:hAnsi="Tahoma" w:cs="Tahoma"/>
        </w:rPr>
      </w:pPr>
      <w:r>
        <w:rPr>
          <w:rFonts w:ascii="Tahoma" w:hAnsi="Tahoma" w:cs="Tahoma"/>
        </w:rPr>
        <w:t>Students can bring cell phones, cameras, and other electronic devices at their own risk.</w:t>
      </w:r>
    </w:p>
    <w:p w:rsidR="00E06198" w:rsidRPr="00E06198" w:rsidRDefault="00E06198" w:rsidP="00896983">
      <w:pPr>
        <w:pStyle w:val="ListParagraph"/>
        <w:numPr>
          <w:ilvl w:val="0"/>
          <w:numId w:val="1"/>
        </w:numPr>
        <w:spacing w:after="0" w:line="240" w:lineRule="auto"/>
        <w:rPr>
          <w:rFonts w:ascii="Tahoma" w:hAnsi="Tahoma" w:cs="Tahoma"/>
        </w:rPr>
      </w:pPr>
      <w:r w:rsidRPr="00E06198">
        <w:rPr>
          <w:rFonts w:ascii="Tahoma" w:hAnsi="Tahoma" w:cs="Tahoma"/>
        </w:rPr>
        <w:t>Students are asked to pay particular attention to the dress code.</w:t>
      </w:r>
    </w:p>
    <w:p w:rsidR="00E06198" w:rsidRPr="006C0A80" w:rsidRDefault="00E06198" w:rsidP="00896983">
      <w:pPr>
        <w:pStyle w:val="ListParagraph"/>
        <w:numPr>
          <w:ilvl w:val="0"/>
          <w:numId w:val="1"/>
        </w:numPr>
        <w:spacing w:after="0" w:line="240" w:lineRule="auto"/>
        <w:rPr>
          <w:rFonts w:ascii="Tahoma" w:hAnsi="Tahoma" w:cs="Tahoma"/>
        </w:rPr>
      </w:pPr>
      <w:r w:rsidRPr="006C0A80">
        <w:rPr>
          <w:rFonts w:ascii="Tahoma" w:hAnsi="Tahoma" w:cs="Tahoma"/>
        </w:rPr>
        <w:t xml:space="preserve">Due to the physically active nature of the trip, students must wear comfortable and appropriate clothing. Shoes should be suitable for extensive walking. </w:t>
      </w:r>
    </w:p>
    <w:p w:rsidR="00E06198" w:rsidRPr="006C0A80" w:rsidRDefault="00E06198" w:rsidP="00896983">
      <w:pPr>
        <w:pStyle w:val="ListParagraph"/>
        <w:numPr>
          <w:ilvl w:val="0"/>
          <w:numId w:val="1"/>
        </w:numPr>
        <w:spacing w:after="0" w:line="240" w:lineRule="auto"/>
        <w:rPr>
          <w:rFonts w:ascii="Tahoma" w:hAnsi="Tahoma" w:cs="Tahoma"/>
        </w:rPr>
      </w:pPr>
      <w:r w:rsidRPr="006C0A80">
        <w:rPr>
          <w:rFonts w:ascii="Tahoma" w:hAnsi="Tahoma" w:cs="Tahoma"/>
        </w:rPr>
        <w:t>Outdoor events are scheduled to move forward “rain or shine”.</w:t>
      </w:r>
    </w:p>
    <w:p w:rsidR="00E06198" w:rsidRPr="006C0A80" w:rsidRDefault="00E06198" w:rsidP="00896983">
      <w:pPr>
        <w:pStyle w:val="ListParagraph"/>
        <w:numPr>
          <w:ilvl w:val="0"/>
          <w:numId w:val="1"/>
        </w:numPr>
        <w:spacing w:after="0" w:line="240" w:lineRule="auto"/>
        <w:rPr>
          <w:rFonts w:ascii="Tahoma" w:hAnsi="Tahoma" w:cs="Tahoma"/>
        </w:rPr>
      </w:pPr>
      <w:r w:rsidRPr="006C0A80">
        <w:rPr>
          <w:rFonts w:ascii="Tahoma" w:hAnsi="Tahoma" w:cs="Tahoma"/>
        </w:rPr>
        <w:t xml:space="preserve">Students should bring clothing suitable for rainy conditions outside. </w:t>
      </w:r>
    </w:p>
    <w:p w:rsidR="00E06198" w:rsidRPr="006C0A80" w:rsidRDefault="00E06198" w:rsidP="00896983">
      <w:pPr>
        <w:pStyle w:val="ListParagraph"/>
        <w:numPr>
          <w:ilvl w:val="0"/>
          <w:numId w:val="1"/>
        </w:numPr>
        <w:spacing w:after="0" w:line="240" w:lineRule="auto"/>
        <w:rPr>
          <w:rFonts w:ascii="Tahoma" w:hAnsi="Tahoma" w:cs="Tahoma"/>
        </w:rPr>
      </w:pPr>
      <w:r w:rsidRPr="006C0A80">
        <w:rPr>
          <w:rFonts w:ascii="Tahoma" w:hAnsi="Tahoma" w:cs="Tahoma"/>
        </w:rPr>
        <w:t>Stud</w:t>
      </w:r>
      <w:r>
        <w:rPr>
          <w:rFonts w:ascii="Tahoma" w:hAnsi="Tahoma" w:cs="Tahoma"/>
        </w:rPr>
        <w:t>ent</w:t>
      </w:r>
      <w:r w:rsidRPr="006C0A80">
        <w:rPr>
          <w:rFonts w:ascii="Tahoma" w:hAnsi="Tahoma" w:cs="Tahoma"/>
        </w:rPr>
        <w:t xml:space="preserve"> behaviour is expected to be exemplary at all times. </w:t>
      </w:r>
    </w:p>
    <w:p w:rsidR="00E06198" w:rsidRPr="006C0A80" w:rsidRDefault="00E06198" w:rsidP="00896983">
      <w:pPr>
        <w:pStyle w:val="ListParagraph"/>
        <w:numPr>
          <w:ilvl w:val="0"/>
          <w:numId w:val="1"/>
        </w:numPr>
        <w:spacing w:after="0" w:line="240" w:lineRule="auto"/>
        <w:rPr>
          <w:rFonts w:ascii="Tahoma" w:hAnsi="Tahoma" w:cs="Tahoma"/>
        </w:rPr>
      </w:pPr>
      <w:r w:rsidRPr="006C0A80">
        <w:rPr>
          <w:rFonts w:ascii="Tahoma" w:hAnsi="Tahoma" w:cs="Tahoma"/>
        </w:rPr>
        <w:t xml:space="preserve">While at the hotel students must behave in a way which is respectful of the needs of other guests. </w:t>
      </w:r>
    </w:p>
    <w:p w:rsidR="00B438C9" w:rsidRDefault="00E06198" w:rsidP="00896983">
      <w:pPr>
        <w:pStyle w:val="ListParagraph"/>
        <w:numPr>
          <w:ilvl w:val="0"/>
          <w:numId w:val="1"/>
        </w:numPr>
        <w:spacing w:after="0" w:line="240" w:lineRule="auto"/>
        <w:rPr>
          <w:rFonts w:ascii="Tahoma" w:hAnsi="Tahoma" w:cs="Tahoma"/>
        </w:rPr>
      </w:pPr>
      <w:r>
        <w:rPr>
          <w:rFonts w:ascii="Tahoma" w:hAnsi="Tahoma" w:cs="Tahoma"/>
        </w:rPr>
        <w:t>All students will attend the same movie at the theater (our contract with the theater makes this necessary).</w:t>
      </w:r>
    </w:p>
    <w:p w:rsidR="0045634A" w:rsidRDefault="00E06198" w:rsidP="00896983">
      <w:pPr>
        <w:pStyle w:val="ListParagraph"/>
        <w:numPr>
          <w:ilvl w:val="0"/>
          <w:numId w:val="1"/>
        </w:numPr>
        <w:spacing w:after="0" w:line="240" w:lineRule="auto"/>
        <w:rPr>
          <w:rFonts w:ascii="Tahoma" w:hAnsi="Tahoma" w:cs="Tahoma"/>
        </w:rPr>
      </w:pPr>
      <w:r w:rsidRPr="00B438C9">
        <w:rPr>
          <w:rFonts w:ascii="Tahoma" w:hAnsi="Tahoma" w:cs="Tahoma"/>
        </w:rPr>
        <w:t>At the mall students must travel in groups of three or more.</w:t>
      </w:r>
    </w:p>
    <w:p w:rsidR="00B438C9" w:rsidRDefault="00B438C9" w:rsidP="00B438C9">
      <w:pPr>
        <w:spacing w:after="0" w:line="360" w:lineRule="auto"/>
        <w:ind w:left="360"/>
        <w:rPr>
          <w:rFonts w:ascii="Tahoma" w:hAnsi="Tahoma" w:cs="Tahoma"/>
        </w:rPr>
      </w:pPr>
    </w:p>
    <w:p w:rsidR="00896983" w:rsidRDefault="00B438C9" w:rsidP="00896983">
      <w:pPr>
        <w:spacing w:after="0" w:line="360" w:lineRule="auto"/>
        <w:ind w:left="360"/>
        <w:rPr>
          <w:rFonts w:ascii="Tahoma" w:hAnsi="Tahoma" w:cs="Tahoma"/>
        </w:rPr>
      </w:pPr>
      <w:r>
        <w:rPr>
          <w:rFonts w:ascii="Tahoma" w:hAnsi="Tahoma" w:cs="Tahoma"/>
        </w:rPr>
        <w:t xml:space="preserve">Students who fail to </w:t>
      </w:r>
      <w:r w:rsidR="00DA3390">
        <w:rPr>
          <w:rFonts w:ascii="Tahoma" w:hAnsi="Tahoma" w:cs="Tahoma"/>
        </w:rPr>
        <w:t>follow the expectations for the trip as well as other school rules or venue rules may be placed on Level 4 which would result in exclusion from extra-curricular activities including dances.</w:t>
      </w:r>
      <w:r w:rsidR="00896983">
        <w:rPr>
          <w:rFonts w:ascii="Tahoma" w:hAnsi="Tahoma" w:cs="Tahoma"/>
        </w:rPr>
        <w:t xml:space="preserve"> Please discuss these expectations with your child and sign the following letter and return it to the school by Thursday (April 30</w:t>
      </w:r>
      <w:r w:rsidR="00896983" w:rsidRPr="00896983">
        <w:rPr>
          <w:rFonts w:ascii="Tahoma" w:hAnsi="Tahoma" w:cs="Tahoma"/>
          <w:vertAlign w:val="superscript"/>
        </w:rPr>
        <w:t>th</w:t>
      </w:r>
      <w:r w:rsidR="00896983">
        <w:rPr>
          <w:rFonts w:ascii="Tahoma" w:hAnsi="Tahoma" w:cs="Tahoma"/>
        </w:rPr>
        <w:t xml:space="preserve">). </w:t>
      </w:r>
    </w:p>
    <w:p w:rsidR="00896983" w:rsidRDefault="004F4705" w:rsidP="00896983">
      <w:pPr>
        <w:pBdr>
          <w:bottom w:val="single" w:sz="12" w:space="14" w:color="auto"/>
        </w:pBdr>
        <w:spacing w:line="480" w:lineRule="auto"/>
        <w:rPr>
          <w:rFonts w:ascii="Tahoma" w:hAnsi="Tahoma" w:cs="Tahoma"/>
        </w:rPr>
      </w:pPr>
      <w:r>
        <w:rPr>
          <w:rFonts w:ascii="Tahoma" w:hAnsi="Tahoma" w:cs="Tahoma"/>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749935</wp:posOffset>
                </wp:positionV>
                <wp:extent cx="0" cy="2743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0" cy="2743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F034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59.05pt" to="228.7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" strokecolor="black [3200]" strokeweight="1.5pt">
                <v:stroke joinstyle="miter"/>
              </v:line>
            </w:pict>
          </mc:Fallback>
        </mc:AlternateContent>
      </w:r>
      <w:r>
        <w:rPr>
          <w:rFonts w:ascii="Tahoma" w:hAnsi="Tahoma" w:cs="Tahoma"/>
          <w:noProof/>
          <w:lang w:val="en-US" w:eastAsia="en-US"/>
        </w:rPr>
        <mc:AlternateContent>
          <mc:Choice Requires="wps">
            <w:drawing>
              <wp:anchor distT="0" distB="0" distL="114300" distR="114300" simplePos="0" relativeHeight="251659264" behindDoc="0" locked="0" layoutInCell="1" allowOverlap="1" wp14:anchorId="6DBF78E1" wp14:editId="658D30EB">
                <wp:simplePos x="0" y="0"/>
                <wp:positionH relativeFrom="margin">
                  <wp:align>left</wp:align>
                </wp:positionH>
                <wp:positionV relativeFrom="paragraph">
                  <wp:posOffset>45085</wp:posOffset>
                </wp:positionV>
                <wp:extent cx="6715125" cy="47625"/>
                <wp:effectExtent l="0" t="38100" r="47625" b="104775"/>
                <wp:wrapNone/>
                <wp:docPr id="1" name="Straight Arrow Connector 1"/>
                <wp:cNvGraphicFramePr/>
                <a:graphic xmlns:a="http://schemas.openxmlformats.org/drawingml/2006/main">
                  <a:graphicData uri="http://schemas.microsoft.com/office/word/2010/wordprocessingShape">
                    <wps:wsp>
                      <wps:cNvCnPr/>
                      <wps:spPr>
                        <a:xfrm>
                          <a:off x="0" y="0"/>
                          <a:ext cx="6715125"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E86BC8" id="_x0000_t32" coordsize="21600,21600" o:spt="32" o:oned="t" path="m,l21600,21600e" filled="f">
                <v:path arrowok="t" fillok="f" o:connecttype="none"/>
                <o:lock v:ext="edit" shapetype="t"/>
              </v:shapetype>
              <v:shape id="Straight Arrow Connector 1" o:spid="_x0000_s1026" type="#_x0000_t32" style="position:absolute;margin-left:0;margin-top:3.55pt;width:528.7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" strokecolor="#5b9bd5 [3204]" strokeweight=".5pt">
                <v:stroke endarrow="open" joinstyle="miter"/>
                <w10:wrap anchorx="margin"/>
              </v:shape>
            </w:pict>
          </mc:Fallback>
        </mc:AlternateContent>
      </w:r>
      <w:r w:rsidRPr="00D76456">
        <w:rPr>
          <w:noProof/>
          <w:lang w:val="en-US" w:eastAsia="en-US"/>
        </w:rPr>
        <w:drawing>
          <wp:inline distT="0" distB="0" distL="0" distR="0" wp14:anchorId="13DD4497" wp14:editId="2A9D064F">
            <wp:extent cx="344261"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44261" cy="314325"/>
                    </a:xfrm>
                    <a:prstGeom prst="rect">
                      <a:avLst/>
                    </a:prstGeom>
                    <a:noFill/>
                    <a:ln>
                      <a:noFill/>
                    </a:ln>
                  </pic:spPr>
                </pic:pic>
              </a:graphicData>
            </a:graphic>
          </wp:inline>
        </w:drawing>
      </w:r>
      <w:r w:rsidR="00896983">
        <w:rPr>
          <w:rFonts w:ascii="Tahoma" w:hAnsi="Tahoma" w:cs="Tahoma"/>
        </w:rPr>
        <w:t xml:space="preserve">I have read and discussed the expectations for this trip and my child, _________________________, and </w:t>
      </w:r>
      <w:r w:rsidR="00CB215C">
        <w:rPr>
          <w:rFonts w:ascii="Tahoma" w:hAnsi="Tahoma" w:cs="Tahoma"/>
        </w:rPr>
        <w:t>I,</w:t>
      </w:r>
      <w:r w:rsidR="00896983">
        <w:rPr>
          <w:rFonts w:ascii="Tahoma" w:hAnsi="Tahoma" w:cs="Tahoma"/>
        </w:rPr>
        <w:t xml:space="preserve"> _______________________________, understand the expectations for this </w:t>
      </w:r>
      <w:r w:rsidR="00896983" w:rsidRPr="00896983">
        <w:rPr>
          <w:rFonts w:ascii="Tahoma" w:hAnsi="Tahoma" w:cs="Tahoma"/>
        </w:rPr>
        <w:t>event</w:t>
      </w:r>
      <w:r w:rsidR="00896983">
        <w:rPr>
          <w:rFonts w:ascii="Tahoma" w:hAnsi="Tahoma" w:cs="Tahoma"/>
        </w:rPr>
        <w:t>.</w:t>
      </w:r>
    </w:p>
    <w:p w:rsidR="00896983" w:rsidRPr="00042350" w:rsidRDefault="00896983" w:rsidP="00896983">
      <w:pPr>
        <w:pStyle w:val="NoSpacing"/>
        <w:rPr>
          <w:sz w:val="32"/>
          <w:vertAlign w:val="superscript"/>
        </w:rPr>
      </w:pP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r>
      <w:r w:rsidRPr="00896983">
        <w:rPr>
          <w:sz w:val="32"/>
          <w:vertAlign w:val="superscript"/>
        </w:rPr>
        <w:softHyphen/>
        <w:t>Parent Signature</w:t>
      </w:r>
      <w:r w:rsidR="00042350">
        <w:rPr>
          <w:sz w:val="32"/>
          <w:vertAlign w:val="superscript"/>
        </w:rPr>
        <w:t xml:space="preserve">                                                                                       </w:t>
      </w:r>
      <w:r w:rsidRPr="00042350">
        <w:rPr>
          <w:sz w:val="32"/>
          <w:vertAlign w:val="superscript"/>
        </w:rPr>
        <w:t>Student Signature</w:t>
      </w:r>
    </w:p>
    <w:p w:rsidR="00A114A5" w:rsidRDefault="00A114A5" w:rsidP="0045634A"/>
    <w:sectPr w:rsidR="00A114A5" w:rsidSect="00896983">
      <w:pgSz w:w="12240" w:h="15840"/>
      <w:pgMar w:top="540" w:right="81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12B4"/>
    <w:multiLevelType w:val="hybridMultilevel"/>
    <w:tmpl w:val="532E7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A"/>
    <w:rsid w:val="00042350"/>
    <w:rsid w:val="002E03E4"/>
    <w:rsid w:val="0045634A"/>
    <w:rsid w:val="004F4705"/>
    <w:rsid w:val="00866BC3"/>
    <w:rsid w:val="00896983"/>
    <w:rsid w:val="00A114A5"/>
    <w:rsid w:val="00B438C9"/>
    <w:rsid w:val="00C94DBA"/>
    <w:rsid w:val="00CB215C"/>
    <w:rsid w:val="00DA3390"/>
    <w:rsid w:val="00E0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A13D8-F1DB-4004-9E1D-5FCF49AB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4A"/>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98"/>
    <w:pPr>
      <w:ind w:left="720"/>
      <w:contextualSpacing/>
    </w:pPr>
  </w:style>
  <w:style w:type="paragraph" w:styleId="NoSpacing">
    <w:name w:val="No Spacing"/>
    <w:uiPriority w:val="1"/>
    <w:qFormat/>
    <w:rsid w:val="00896983"/>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CB2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5C"/>
    <w:rPr>
      <w:rFonts w:ascii="Segoe UI" w:eastAsiaTheme="minorEastAsia"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 Sherry, (ASD-N)</dc:creator>
  <cp:keywords/>
  <dc:description/>
  <cp:lastModifiedBy>Munn, Sherry, (ASD-N)</cp:lastModifiedBy>
  <cp:revision>8</cp:revision>
  <cp:lastPrinted>2015-03-20T14:15:00Z</cp:lastPrinted>
  <dcterms:created xsi:type="dcterms:W3CDTF">2015-03-09T13:31:00Z</dcterms:created>
  <dcterms:modified xsi:type="dcterms:W3CDTF">2015-03-20T16:03:00Z</dcterms:modified>
</cp:coreProperties>
</file>